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16D959D6" w:rsidR="008D616A" w:rsidRDefault="008D616A" w:rsidP="73EB7628">
      <w:pPr>
        <w:pStyle w:val="CRCoverPage"/>
        <w:tabs>
          <w:tab w:val="right" w:pos="9639"/>
        </w:tabs>
        <w:spacing w:after="0"/>
      </w:pPr>
      <w:bookmarkStart w:id="0" w:name="_Hlk209536035"/>
      <w:bookmarkStart w:id="1" w:name="_Hlk177645036"/>
      <w:r w:rsidRPr="73EB7628">
        <w:rPr>
          <w:b/>
          <w:bCs/>
          <w:noProof/>
          <w:sz w:val="24"/>
          <w:szCs w:val="24"/>
        </w:rPr>
        <w:t>3GPP TSG-RAN WG4 Meeting #11</w:t>
      </w:r>
      <w:r w:rsidR="00F4071B">
        <w:rPr>
          <w:b/>
          <w:bCs/>
          <w:noProof/>
          <w:sz w:val="24"/>
          <w:szCs w:val="24"/>
        </w:rPr>
        <w:t>7</w:t>
      </w:r>
      <w:r w:rsidR="169ECC19" w:rsidRPr="62E26E30">
        <w:rPr>
          <w:b/>
          <w:bCs/>
          <w:noProof/>
          <w:sz w:val="24"/>
          <w:szCs w:val="24"/>
        </w:rPr>
        <w:t xml:space="preserve">                                         </w:t>
      </w:r>
      <w:r w:rsidRPr="6C49A568">
        <w:rPr>
          <w:rFonts w:eastAsia="Arial" w:cs="Arial"/>
          <w:b/>
          <w:color w:val="808080" w:themeColor="background1" w:themeShade="80"/>
          <w:sz w:val="25"/>
          <w:szCs w:val="25"/>
        </w:rPr>
        <w:t>R4-</w:t>
      </w:r>
      <w:r w:rsidR="09304F96" w:rsidRPr="6C49A568">
        <w:rPr>
          <w:rFonts w:eastAsia="Arial" w:cs="Arial"/>
          <w:b/>
          <w:bCs/>
          <w:noProof/>
          <w:color w:val="808080" w:themeColor="background1" w:themeShade="80"/>
          <w:sz w:val="25"/>
          <w:szCs w:val="25"/>
        </w:rPr>
        <w:t>2520825</w:t>
      </w:r>
    </w:p>
    <w:p w14:paraId="6B0CDAFA" w14:textId="7735128E" w:rsidR="008D616A" w:rsidRPr="002209E4" w:rsidRDefault="00F4071B"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w:t>
      </w:r>
      <w:r w:rsidR="008D616A" w:rsidRPr="008D616A">
        <w:rPr>
          <w:rFonts w:eastAsia="SimSun" w:cs="Arial"/>
          <w:sz w:val="24"/>
          <w:szCs w:val="24"/>
          <w:lang w:eastAsia="zh-CN"/>
        </w:rPr>
        <w:t xml:space="preserve">, </w:t>
      </w:r>
      <w:r>
        <w:rPr>
          <w:rFonts w:eastAsia="SimSun" w:cs="Arial"/>
          <w:sz w:val="24"/>
          <w:szCs w:val="24"/>
          <w:lang w:eastAsia="zh-CN"/>
        </w:rPr>
        <w:t>TX, USA</w:t>
      </w:r>
      <w:r w:rsidR="008D616A" w:rsidRPr="008D616A">
        <w:rPr>
          <w:rFonts w:eastAsia="SimSun" w:cs="Arial"/>
          <w:sz w:val="24"/>
          <w:szCs w:val="24"/>
          <w:lang w:eastAsia="zh-CN"/>
        </w:rPr>
        <w:t xml:space="preserve">, </w:t>
      </w:r>
      <w:r w:rsidR="00A51C1F">
        <w:rPr>
          <w:rFonts w:eastAsia="SimSun" w:cs="Arial"/>
          <w:sz w:val="24"/>
          <w:szCs w:val="24"/>
          <w:lang w:eastAsia="zh-CN"/>
        </w:rPr>
        <w:t>November</w:t>
      </w:r>
      <w:r w:rsidR="008D616A" w:rsidRPr="008D616A">
        <w:rPr>
          <w:rFonts w:eastAsia="SimSun" w:cs="Arial"/>
          <w:sz w:val="24"/>
          <w:szCs w:val="24"/>
          <w:lang w:eastAsia="zh-CN"/>
        </w:rPr>
        <w:t xml:space="preserve"> 1</w:t>
      </w:r>
      <w:r w:rsidR="00A51C1F">
        <w:rPr>
          <w:rFonts w:eastAsia="SimSun" w:cs="Arial"/>
          <w:sz w:val="24"/>
          <w:szCs w:val="24"/>
          <w:lang w:eastAsia="zh-CN"/>
        </w:rPr>
        <w:t>7</w:t>
      </w:r>
      <w:r w:rsidR="008D616A" w:rsidRPr="008D616A">
        <w:rPr>
          <w:rFonts w:eastAsia="SimSun" w:cs="Arial"/>
          <w:sz w:val="24"/>
          <w:szCs w:val="24"/>
          <w:lang w:eastAsia="zh-CN"/>
        </w:rPr>
        <w:t>-</w:t>
      </w:r>
      <w:r w:rsidR="00A51C1F">
        <w:rPr>
          <w:rFonts w:eastAsia="SimSun" w:cs="Arial"/>
          <w:sz w:val="24"/>
          <w:szCs w:val="24"/>
          <w:lang w:eastAsia="zh-CN"/>
        </w:rPr>
        <w:t>21</w:t>
      </w:r>
      <w:r w:rsidR="008D616A" w:rsidRPr="008D616A">
        <w:rPr>
          <w:rFonts w:eastAsia="SimSun" w:cs="Arial"/>
          <w:sz w:val="24"/>
          <w:szCs w:val="24"/>
          <w:lang w:eastAsia="zh-CN"/>
        </w:rPr>
        <w:t>, 2025</w:t>
      </w:r>
      <w:bookmarkEnd w:id="0"/>
      <w:r w:rsidR="008D616A">
        <w:rPr>
          <w:rFonts w:cs="Arial"/>
          <w:sz w:val="24"/>
        </w:rPr>
        <w:br/>
      </w:r>
    </w:p>
    <w:p w14:paraId="288C4EB9" w14:textId="3B3055FF"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1"/>
      <w:r>
        <w:rPr>
          <w:rFonts w:ascii="Arial" w:hAnsi="Arial" w:cs="Arial"/>
          <w:b/>
        </w:rPr>
        <w:t>Qualcomm views on 6G General and UE RF</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D81ECCA" w:rsidR="008D616A" w:rsidRDefault="008D616A" w:rsidP="008D616A">
      <w:pPr>
        <w:spacing w:after="60"/>
        <w:ind w:left="1985" w:hanging="1985"/>
        <w:rPr>
          <w:rFonts w:ascii="Arial" w:hAnsi="Arial" w:cs="Arial"/>
          <w:b/>
        </w:rPr>
      </w:pPr>
      <w:r w:rsidRPr="005E4466">
        <w:rPr>
          <w:rFonts w:ascii="Arial" w:hAnsi="Arial" w:cs="Arial"/>
          <w:b/>
        </w:rPr>
        <w:t>Agenda item:</w:t>
      </w:r>
      <w:r>
        <w:tab/>
      </w:r>
      <w:r w:rsidR="682CD06E" w:rsidRPr="62E26E30">
        <w:rPr>
          <w:rFonts w:ascii="Arial" w:hAnsi="Arial" w:cs="Arial"/>
          <w:b/>
          <w:bCs/>
        </w:rPr>
        <w:t>8.4</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08D616A" w:rsidP="008D616A">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1636C4DB" w14:textId="3203BEF9" w:rsidR="008D616A" w:rsidRPr="0023233D" w:rsidRDefault="00990D63" w:rsidP="008D616A">
      <w:pPr>
        <w:rPr>
          <w:lang w:eastAsia="en-US"/>
        </w:rPr>
      </w:pPr>
      <w:r w:rsidRPr="0023233D">
        <w:rPr>
          <w:lang w:eastAsia="en-US"/>
        </w:rPr>
        <w:t xml:space="preserve">In this paper we discuss </w:t>
      </w:r>
      <w:r w:rsidR="007552FF" w:rsidRPr="0023233D">
        <w:rPr>
          <w:lang w:eastAsia="en-US"/>
        </w:rPr>
        <w:t xml:space="preserve">items related to General and UE RF </w:t>
      </w:r>
      <w:r w:rsidR="008E14F0" w:rsidRPr="0023233D">
        <w:rPr>
          <w:lang w:eastAsia="en-US"/>
        </w:rPr>
        <w:t xml:space="preserve">issues as defined in RAN4 </w:t>
      </w:r>
      <w:r w:rsidR="0023233D" w:rsidRPr="0023233D">
        <w:rPr>
          <w:lang w:eastAsia="en-US"/>
        </w:rPr>
        <w:t xml:space="preserve">WF [7] from previous meeting. </w:t>
      </w:r>
    </w:p>
    <w:p w14:paraId="56F8633B" w14:textId="57563277" w:rsidR="008D616A" w:rsidRDefault="007B48BD" w:rsidP="008D616A">
      <w:pPr>
        <w:pStyle w:val="Heading1"/>
      </w:pPr>
      <w:r>
        <w:t>2</w:t>
      </w:r>
      <w:r>
        <w:tab/>
      </w:r>
      <w:r w:rsidR="008D616A">
        <w:t>Discussion</w:t>
      </w:r>
    </w:p>
    <w:p w14:paraId="34BDC0CA" w14:textId="609F1592" w:rsidR="005E2ABB" w:rsidRDefault="005E2ABB" w:rsidP="005E2ABB">
      <w:pPr>
        <w:pStyle w:val="Heading2"/>
      </w:pPr>
      <w:r>
        <w:t>2.</w:t>
      </w:r>
      <w:r w:rsidR="00A968C4">
        <w:t>1</w:t>
      </w:r>
      <w:r>
        <w:tab/>
        <w:t>Single carrier output power</w:t>
      </w:r>
    </w:p>
    <w:p w14:paraId="7DA0DD10" w14:textId="2EF0C4E4" w:rsidR="00327700" w:rsidRDefault="00327700" w:rsidP="00327700">
      <w:pPr>
        <w:rPr>
          <w:lang w:eastAsia="en-US"/>
        </w:rPr>
      </w:pPr>
      <w:r>
        <w:rPr>
          <w:lang w:eastAsia="en-US"/>
        </w:rPr>
        <w:t>Agreements</w:t>
      </w:r>
      <w:r w:rsidR="00C74BD2">
        <w:rPr>
          <w:lang w:eastAsia="en-US"/>
        </w:rPr>
        <w:t xml:space="preserve"> in </w:t>
      </w:r>
      <w:r w:rsidR="003C3E64">
        <w:rPr>
          <w:lang w:eastAsia="en-US"/>
        </w:rPr>
        <w:t xml:space="preserve">previous </w:t>
      </w:r>
      <w:r w:rsidR="00C74BD2">
        <w:rPr>
          <w:lang w:eastAsia="en-US"/>
        </w:rPr>
        <w:t>WF [7]:</w:t>
      </w:r>
    </w:p>
    <w:p w14:paraId="1F4DB1CA" w14:textId="05B99D94" w:rsidR="00327700" w:rsidRDefault="00327700" w:rsidP="00B97D3C">
      <w:pPr>
        <w:pStyle w:val="ListParagraph"/>
        <w:numPr>
          <w:ilvl w:val="0"/>
          <w:numId w:val="18"/>
        </w:numPr>
      </w:pPr>
      <w:r>
        <w:t>Study 6G output power requirements to enable more flexibility to different UE implementations to reflect the RF front-end capability for single band</w:t>
      </w:r>
    </w:p>
    <w:p w14:paraId="02AA5958" w14:textId="3CDEEB4A" w:rsidR="00327700" w:rsidRDefault="00327700" w:rsidP="00B97D3C">
      <w:pPr>
        <w:pStyle w:val="ListParagraph"/>
        <w:numPr>
          <w:ilvl w:val="0"/>
          <w:numId w:val="18"/>
        </w:numPr>
      </w:pPr>
      <w:r>
        <w:t>Encourage inputs on how to allow UE to deliver more output power and how power class framework includes e.g. Tx diversity and UL-MIMO</w:t>
      </w:r>
    </w:p>
    <w:p w14:paraId="5C3238F8" w14:textId="4EF55C62" w:rsidR="00327700" w:rsidRDefault="00327700" w:rsidP="00B97D3C">
      <w:pPr>
        <w:pStyle w:val="ListParagraph"/>
        <w:numPr>
          <w:ilvl w:val="0"/>
          <w:numId w:val="18"/>
        </w:numPr>
      </w:pPr>
      <w:r>
        <w:t>Study improvements on configured maximum output power requirements and associated parameters</w:t>
      </w:r>
    </w:p>
    <w:p w14:paraId="0DC05E30" w14:textId="35E60806" w:rsidR="00327700" w:rsidRDefault="00327700" w:rsidP="00B97D3C">
      <w:pPr>
        <w:pStyle w:val="ListParagraph"/>
        <w:numPr>
          <w:ilvl w:val="0"/>
          <w:numId w:val="18"/>
        </w:numPr>
      </w:pPr>
      <w:r>
        <w:t>Strive to improve clarity on UE power ability under different UE condition (e.g. configured, activated, scheduled) in all output power requirements</w:t>
      </w:r>
    </w:p>
    <w:p w14:paraId="27EA049F" w14:textId="54CEA1A6" w:rsidR="00327700" w:rsidRDefault="00327700" w:rsidP="00B97D3C">
      <w:pPr>
        <w:pStyle w:val="ListParagraph"/>
        <w:numPr>
          <w:ilvl w:val="0"/>
          <w:numId w:val="18"/>
        </w:numPr>
      </w:pPr>
      <w:r>
        <w:t>Study the default power class for FDD and TDD bands for 6G</w:t>
      </w:r>
    </w:p>
    <w:p w14:paraId="66E5749A" w14:textId="161C447C" w:rsidR="00327700" w:rsidRPr="00327700" w:rsidRDefault="00327700" w:rsidP="00B97D3C">
      <w:pPr>
        <w:pStyle w:val="ListParagraph"/>
        <w:numPr>
          <w:ilvl w:val="0"/>
          <w:numId w:val="18"/>
        </w:numPr>
      </w:pPr>
      <w:r>
        <w:t>Study how to handle SAR/MPE for 6GR</w:t>
      </w:r>
    </w:p>
    <w:p w14:paraId="0C786621" w14:textId="18691D12" w:rsidR="003A3C20" w:rsidRPr="00A12D55" w:rsidRDefault="009E00E4" w:rsidP="00DD7320">
      <w:pPr>
        <w:pStyle w:val="Heading3"/>
      </w:pPr>
      <w:r w:rsidRPr="00A12D55">
        <w:t>2</w:t>
      </w:r>
      <w:r w:rsidR="006229E0" w:rsidRPr="00A12D55">
        <w:t>.</w:t>
      </w:r>
      <w:r w:rsidR="00A968C4">
        <w:t>1</w:t>
      </w:r>
      <w:r w:rsidR="00E812A3">
        <w:t>.1</w:t>
      </w:r>
      <w:r w:rsidR="003A3C20" w:rsidRPr="00A12D55">
        <w:tab/>
      </w:r>
      <w:r w:rsidR="00B14E85">
        <w:t xml:space="preserve">Single carrier </w:t>
      </w:r>
      <w:r w:rsidR="00C07106">
        <w:t>power class optimisation</w:t>
      </w:r>
    </w:p>
    <w:p w14:paraId="3426BD6A" w14:textId="77777777" w:rsidR="00772D10" w:rsidRPr="00983EA6" w:rsidRDefault="00452943" w:rsidP="009E00E4">
      <w:r w:rsidRPr="00983EA6">
        <w:t xml:space="preserve">To continue discussion in [8], </w:t>
      </w:r>
      <w:r w:rsidR="00DD42DB" w:rsidRPr="00983EA6">
        <w:t xml:space="preserve">we explain benefits in allowing more flexibility to the UE implementation </w:t>
      </w:r>
      <w:r w:rsidR="00D55323" w:rsidRPr="00983EA6">
        <w:t xml:space="preserve">with regards of </w:t>
      </w:r>
      <w:r w:rsidR="00AD1680" w:rsidRPr="00983EA6">
        <w:t xml:space="preserve">output power requirements. </w:t>
      </w:r>
    </w:p>
    <w:p w14:paraId="208F9062" w14:textId="1014AC46" w:rsidR="00452943" w:rsidRPr="00983EA6" w:rsidRDefault="00772D10" w:rsidP="009E00E4">
      <w:r w:rsidRPr="00983EA6">
        <w:t xml:space="preserve">In modern </w:t>
      </w:r>
      <w:r w:rsidR="00425219" w:rsidRPr="00983EA6">
        <w:t xml:space="preserve">terminal </w:t>
      </w:r>
      <w:r w:rsidR="00DC4F8B" w:rsidRPr="00983EA6">
        <w:t xml:space="preserve">many bands are supported using same PA core. </w:t>
      </w:r>
      <w:r w:rsidR="00E35535" w:rsidRPr="00983EA6">
        <w:t xml:space="preserve">Almost every </w:t>
      </w:r>
      <w:r w:rsidR="003515D0" w:rsidRPr="00983EA6">
        <w:t>band</w:t>
      </w:r>
      <w:r w:rsidR="00E35535" w:rsidRPr="00983EA6">
        <w:t xml:space="preserve"> needs </w:t>
      </w:r>
      <w:r w:rsidR="007E0B32" w:rsidRPr="00983EA6">
        <w:t>its own filter</w:t>
      </w:r>
      <w:r w:rsidR="00E35535" w:rsidRPr="00983EA6">
        <w:t xml:space="preserve"> </w:t>
      </w:r>
      <w:r w:rsidR="0052353D" w:rsidRPr="00983EA6">
        <w:t>which has different passband insertion loss.</w:t>
      </w:r>
      <w:r w:rsidR="00DD42DB" w:rsidRPr="00983EA6">
        <w:t xml:space="preserve"> </w:t>
      </w:r>
      <w:r w:rsidR="001179AE" w:rsidRPr="00983EA6">
        <w:t xml:space="preserve">If the PA is designed so that the UE meets nominal PC3 output power of 23 dBm for every band, </w:t>
      </w:r>
      <w:r w:rsidR="00C93C22" w:rsidRPr="00983EA6">
        <w:t xml:space="preserve">due to different passband </w:t>
      </w:r>
      <w:r w:rsidR="00C27B3E" w:rsidRPr="00983EA6">
        <w:t>IL</w:t>
      </w:r>
      <w:r w:rsidR="001C0F1E" w:rsidRPr="00983EA6">
        <w:t xml:space="preserve">, some bands </w:t>
      </w:r>
      <w:r w:rsidR="00C720D8" w:rsidRPr="00983EA6">
        <w:t xml:space="preserve">will be able to deliver more than 23 dBm from the antenna connector </w:t>
      </w:r>
      <w:r w:rsidR="00682A50" w:rsidRPr="00983EA6">
        <w:t xml:space="preserve">for the same PA output power. </w:t>
      </w:r>
      <w:r w:rsidR="00DF44F7" w:rsidRPr="00983EA6">
        <w:t xml:space="preserve">According to </w:t>
      </w:r>
      <w:r w:rsidR="00BE4473" w:rsidRPr="00983EA6">
        <w:t xml:space="preserve">current </w:t>
      </w:r>
      <w:r w:rsidR="00010E7E" w:rsidRPr="00983EA6">
        <w:t>5G-NR specification</w:t>
      </w:r>
      <w:r w:rsidR="00DF44F7" w:rsidRPr="00983EA6">
        <w:t xml:space="preserve">s, </w:t>
      </w:r>
      <w:r w:rsidR="00543584" w:rsidRPr="00983EA6">
        <w:t xml:space="preserve">UE must </w:t>
      </w:r>
      <w:r w:rsidR="00DC4A41" w:rsidRPr="00983EA6">
        <w:t xml:space="preserve">limit its power </w:t>
      </w:r>
      <w:r w:rsidR="00665FC6" w:rsidRPr="00983EA6">
        <w:t xml:space="preserve">to lower value it could for the bands for which the filter IL is </w:t>
      </w:r>
      <w:r w:rsidR="00AD7AED" w:rsidRPr="00983EA6">
        <w:t>low</w:t>
      </w:r>
      <w:r w:rsidR="00AA0AC2" w:rsidRPr="00983EA6">
        <w:t xml:space="preserve"> especially if that band is co-</w:t>
      </w:r>
      <w:proofErr w:type="spellStart"/>
      <w:r w:rsidR="00AA0AC2" w:rsidRPr="00983EA6">
        <w:t>banded</w:t>
      </w:r>
      <w:proofErr w:type="spellEnd"/>
      <w:r w:rsidR="00AA0AC2" w:rsidRPr="00983EA6">
        <w:t xml:space="preserve"> in same PA with a band where the filter </w:t>
      </w:r>
      <w:r w:rsidR="00042344" w:rsidRPr="00983EA6">
        <w:t xml:space="preserve">IL is high. </w:t>
      </w:r>
    </w:p>
    <w:p w14:paraId="72CB953E" w14:textId="32DA2A89" w:rsidR="00507099" w:rsidRPr="00983EA6" w:rsidRDefault="00507099" w:rsidP="009E00E4">
      <w:r w:rsidRPr="00983EA6">
        <w:lastRenderedPageBreak/>
        <w:t xml:space="preserve">Similarly within a band, if the </w:t>
      </w:r>
      <w:r w:rsidR="00C4779A" w:rsidRPr="00983EA6">
        <w:t xml:space="preserve">filter has a </w:t>
      </w:r>
      <w:r w:rsidR="00864402" w:rsidRPr="00983EA6">
        <w:t xml:space="preserve">large droop at the </w:t>
      </w:r>
      <w:r w:rsidRPr="00983EA6">
        <w:t>band edge</w:t>
      </w:r>
      <w:r w:rsidR="00321DA9" w:rsidRPr="00983EA6">
        <w:t xml:space="preserve">, the PA must deliver the </w:t>
      </w:r>
      <w:r w:rsidR="00995F91" w:rsidRPr="00983EA6">
        <w:t xml:space="preserve">23 dBm power also on the narrowest </w:t>
      </w:r>
      <w:r w:rsidR="00D25FC5" w:rsidRPr="00983EA6">
        <w:t xml:space="preserve">channel </w:t>
      </w:r>
      <w:r w:rsidR="00E424CB" w:rsidRPr="00983EA6">
        <w:t xml:space="preserve">and also in the </w:t>
      </w:r>
      <w:r w:rsidR="00563AEA" w:rsidRPr="00983EA6">
        <w:t xml:space="preserve">middle channel. There are cases where the difference in IL can be </w:t>
      </w:r>
      <w:r w:rsidR="00A065A5" w:rsidRPr="00983EA6">
        <w:t>multiple</w:t>
      </w:r>
      <w:r w:rsidR="00B15AAB" w:rsidRPr="00983EA6">
        <w:t xml:space="preserve"> dB</w:t>
      </w:r>
      <w:r w:rsidR="00A065A5" w:rsidRPr="00983EA6">
        <w:t xml:space="preserve"> and PA could deliver</w:t>
      </w:r>
      <w:r w:rsidR="00B15AAB" w:rsidRPr="00983EA6">
        <w:t xml:space="preserve"> </w:t>
      </w:r>
      <w:r w:rsidR="000F6B27" w:rsidRPr="00983EA6">
        <w:t xml:space="preserve">much more power in the </w:t>
      </w:r>
      <w:proofErr w:type="spellStart"/>
      <w:r w:rsidR="000F6B27" w:rsidRPr="00983EA6">
        <w:t>center</w:t>
      </w:r>
      <w:proofErr w:type="spellEnd"/>
      <w:r w:rsidR="000F6B27" w:rsidRPr="00983EA6">
        <w:t xml:space="preserve"> channels. </w:t>
      </w:r>
      <w:r w:rsidRPr="00983EA6">
        <w:t xml:space="preserve"> </w:t>
      </w:r>
    </w:p>
    <w:p w14:paraId="7CF8560C" w14:textId="270BC614" w:rsidR="00125512" w:rsidRPr="00983EA6" w:rsidRDefault="00125512" w:rsidP="009E00E4">
      <w:r w:rsidRPr="00983EA6">
        <w:t xml:space="preserve">In the specification side, </w:t>
      </w:r>
      <w:r w:rsidR="003B6C89" w:rsidRPr="00983EA6">
        <w:t xml:space="preserve">in </w:t>
      </w:r>
      <w:r w:rsidR="005C28BB" w:rsidRPr="00983EA6">
        <w:t>Table 6.2.1-1</w:t>
      </w:r>
      <w:r w:rsidR="003B6C89" w:rsidRPr="00983EA6">
        <w:t xml:space="preserve"> </w:t>
      </w:r>
      <w:r w:rsidR="00DA6E0D" w:rsidRPr="00983EA6">
        <w:t xml:space="preserve">the </w:t>
      </w:r>
      <w:r w:rsidR="000F74BC" w:rsidRPr="00983EA6">
        <w:t xml:space="preserve">NOTE 3 </w:t>
      </w:r>
      <w:r w:rsidR="006D6887" w:rsidRPr="00983EA6">
        <w:t xml:space="preserve">is defined </w:t>
      </w:r>
      <w:r w:rsidR="00CB0231" w:rsidRPr="00983EA6">
        <w:t xml:space="preserve">to accommodate </w:t>
      </w:r>
      <w:r w:rsidR="006D6887" w:rsidRPr="00983EA6">
        <w:t xml:space="preserve">for band edge </w:t>
      </w:r>
      <w:r w:rsidR="00CB0231" w:rsidRPr="00983EA6">
        <w:t>filter droop. If UE would be allowed to transmit more power in the middle of the band, this note would not be needed</w:t>
      </w:r>
      <w:r w:rsidR="00C2574C" w:rsidRPr="00983EA6">
        <w:t xml:space="preserve"> and specification simplified</w:t>
      </w:r>
      <w:r w:rsidR="00CB0231" w:rsidRPr="00983EA6">
        <w:t xml:space="preserve">.  </w:t>
      </w:r>
    </w:p>
    <w:p w14:paraId="79A3C0F6" w14:textId="1FE587B3" w:rsidR="00251182" w:rsidRPr="00983EA6" w:rsidRDefault="00251182" w:rsidP="00251182">
      <w:pPr>
        <w:rPr>
          <w:b/>
        </w:rPr>
      </w:pPr>
      <w:r w:rsidRPr="00983EA6">
        <w:rPr>
          <w:b/>
        </w:rPr>
        <w:t>Observation</w:t>
      </w:r>
      <w:r w:rsidR="00A6138C">
        <w:rPr>
          <w:b/>
        </w:rPr>
        <w:t xml:space="preserve"> 2.</w:t>
      </w:r>
      <w:r w:rsidR="00A968C4">
        <w:rPr>
          <w:b/>
        </w:rPr>
        <w:t>1</w:t>
      </w:r>
      <w:r w:rsidR="00A6138C">
        <w:rPr>
          <w:b/>
        </w:rPr>
        <w:t>.1-1</w:t>
      </w:r>
      <w:r w:rsidRPr="00983EA6">
        <w:rPr>
          <w:b/>
        </w:rPr>
        <w:t xml:space="preserve">: Current specifications </w:t>
      </w:r>
      <w:r w:rsidR="004624AA" w:rsidRPr="00983EA6">
        <w:rPr>
          <w:b/>
        </w:rPr>
        <w:t xml:space="preserve">force UE to limit its power </w:t>
      </w:r>
      <w:r w:rsidR="00340CEF" w:rsidRPr="00983EA6">
        <w:rPr>
          <w:b/>
          <w:bCs/>
        </w:rPr>
        <w:t>potential</w:t>
      </w:r>
      <w:r w:rsidR="0069355C" w:rsidRPr="00983EA6">
        <w:rPr>
          <w:b/>
          <w:bCs/>
        </w:rPr>
        <w:t xml:space="preserve"> without known reason</w:t>
      </w:r>
    </w:p>
    <w:p w14:paraId="3E38C4E9" w14:textId="5F5CCBED" w:rsidR="0069355C" w:rsidRPr="00983EA6" w:rsidRDefault="000A292E" w:rsidP="00251182">
      <w:pPr>
        <w:rPr>
          <w:bCs/>
        </w:rPr>
      </w:pPr>
      <w:r w:rsidRPr="00983EA6">
        <w:rPr>
          <w:bCs/>
        </w:rPr>
        <w:t xml:space="preserve">By removing or enlarging the upper tolerance will allow UE to </w:t>
      </w:r>
      <w:r w:rsidR="008D450F" w:rsidRPr="00983EA6">
        <w:rPr>
          <w:bCs/>
        </w:rPr>
        <w:t xml:space="preserve">take advantage of the lower IL and its </w:t>
      </w:r>
      <w:r w:rsidR="00C25E0A" w:rsidRPr="00983EA6">
        <w:rPr>
          <w:bCs/>
        </w:rPr>
        <w:t xml:space="preserve">power potential. </w:t>
      </w:r>
    </w:p>
    <w:p w14:paraId="03B7AD6B" w14:textId="0EE5D7AD" w:rsidR="00C25E0A" w:rsidRPr="00983EA6" w:rsidRDefault="00C25E0A" w:rsidP="00251182">
      <w:pPr>
        <w:rPr>
          <w:b/>
        </w:rPr>
      </w:pPr>
      <w:r w:rsidRPr="00983EA6">
        <w:rPr>
          <w:b/>
        </w:rPr>
        <w:t xml:space="preserve">Proposal </w:t>
      </w:r>
      <w:r w:rsidR="004F69A8">
        <w:rPr>
          <w:b/>
        </w:rPr>
        <w:t>2.</w:t>
      </w:r>
      <w:r w:rsidR="00A968C4">
        <w:rPr>
          <w:b/>
        </w:rPr>
        <w:t>1</w:t>
      </w:r>
      <w:r w:rsidR="004F69A8">
        <w:rPr>
          <w:b/>
        </w:rPr>
        <w:t>.1-1</w:t>
      </w:r>
      <w:r w:rsidRPr="00983EA6">
        <w:rPr>
          <w:b/>
        </w:rPr>
        <w:t xml:space="preserve">: </w:t>
      </w:r>
      <w:r w:rsidR="00C16BF4" w:rsidRPr="00983EA6">
        <w:rPr>
          <w:b/>
        </w:rPr>
        <w:t xml:space="preserve">Relax </w:t>
      </w:r>
      <w:r w:rsidR="005B37DC" w:rsidRPr="00983EA6">
        <w:rPr>
          <w:b/>
        </w:rPr>
        <w:t xml:space="preserve">upper limit of the </w:t>
      </w:r>
      <w:proofErr w:type="spellStart"/>
      <w:r w:rsidR="00961B89" w:rsidRPr="00983EA6">
        <w:rPr>
          <w:b/>
        </w:rPr>
        <w:t>Pcmax</w:t>
      </w:r>
      <w:proofErr w:type="spellEnd"/>
      <w:r w:rsidR="00961B89" w:rsidRPr="00983EA6">
        <w:rPr>
          <w:b/>
        </w:rPr>
        <w:t xml:space="preserve"> </w:t>
      </w:r>
      <w:r w:rsidR="00337674" w:rsidRPr="00983EA6">
        <w:rPr>
          <w:b/>
        </w:rPr>
        <w:t>H-L w</w:t>
      </w:r>
      <w:r w:rsidR="00961B89" w:rsidRPr="00983EA6">
        <w:rPr>
          <w:b/>
        </w:rPr>
        <w:t xml:space="preserve">indow </w:t>
      </w:r>
      <w:r w:rsidR="00AD65A6" w:rsidRPr="00983EA6">
        <w:rPr>
          <w:b/>
        </w:rPr>
        <w:t xml:space="preserve">to allow UE leverage lower IL </w:t>
      </w:r>
      <w:r w:rsidR="005D398B" w:rsidRPr="00983EA6">
        <w:rPr>
          <w:b/>
        </w:rPr>
        <w:t>of the front end</w:t>
      </w:r>
    </w:p>
    <w:p w14:paraId="7A8C764F" w14:textId="337D2C30" w:rsidR="00251182" w:rsidRPr="00983EA6" w:rsidRDefault="004443AE" w:rsidP="009E00E4">
      <w:r w:rsidRPr="00983EA6">
        <w:t xml:space="preserve">Concerns expressed towards this approach was that the </w:t>
      </w:r>
      <w:r w:rsidR="00383865" w:rsidRPr="00983EA6">
        <w:t xml:space="preserve">accuracy of the </w:t>
      </w:r>
      <w:r w:rsidR="0083489E" w:rsidRPr="00983EA6">
        <w:t xml:space="preserve">output power would be lost, which was a significant factor to the network side. This proposal does not intent to relax the </w:t>
      </w:r>
      <w:r w:rsidR="00B14E85" w:rsidRPr="00983EA6">
        <w:t xml:space="preserve">accuracy requirement but only to allow UE to transmit more power. </w:t>
      </w:r>
      <w:r w:rsidR="004C5ED3" w:rsidRPr="00983EA6">
        <w:t xml:space="preserve">Accuracy concerns can be </w:t>
      </w:r>
      <w:r w:rsidR="007A7CC4" w:rsidRPr="00983EA6">
        <w:t xml:space="preserve">eased with </w:t>
      </w:r>
      <w:r w:rsidR="005766BD" w:rsidRPr="00983EA6">
        <w:t>power tolerance</w:t>
      </w:r>
      <w:r w:rsidR="00BE3278" w:rsidRPr="00983EA6">
        <w:t xml:space="preserve"> requirement</w:t>
      </w:r>
      <w:r w:rsidR="005766BD" w:rsidRPr="00983EA6">
        <w:t xml:space="preserve"> </w:t>
      </w:r>
      <w:r w:rsidR="00173BE3" w:rsidRPr="00983EA6">
        <w:t xml:space="preserve">tightening as </w:t>
      </w:r>
      <w:r w:rsidR="002A0C41" w:rsidRPr="00983EA6">
        <w:t xml:space="preserve">defined in 38101-1 clause </w:t>
      </w:r>
      <w:r w:rsidR="00924EE6" w:rsidRPr="00983EA6">
        <w:t>6.3.4</w:t>
      </w:r>
      <w:r w:rsidR="00BE3278" w:rsidRPr="00983EA6">
        <w:t xml:space="preserve">. </w:t>
      </w:r>
      <w:r w:rsidR="00EC4093" w:rsidRPr="00983EA6">
        <w:t xml:space="preserve">It is our belief, </w:t>
      </w:r>
      <w:r w:rsidR="00C82003" w:rsidRPr="00983EA6">
        <w:t xml:space="preserve">and hopefully concerned </w:t>
      </w:r>
      <w:proofErr w:type="spellStart"/>
      <w:r w:rsidR="00C82003" w:rsidRPr="00983EA6">
        <w:t>infras</w:t>
      </w:r>
      <w:proofErr w:type="spellEnd"/>
      <w:r w:rsidR="00C82003" w:rsidRPr="00983EA6">
        <w:t xml:space="preserve"> confirm or correct, </w:t>
      </w:r>
      <w:r w:rsidR="0053447D" w:rsidRPr="00983EA6">
        <w:t xml:space="preserve">that the concern is that the output power from UE is not predictable. </w:t>
      </w:r>
      <w:r w:rsidR="005E0609" w:rsidRPr="00983EA6">
        <w:t xml:space="preserve">RAN4 should strive to </w:t>
      </w:r>
      <w:r w:rsidR="00B72AE3" w:rsidRPr="00983EA6">
        <w:t>mitigate this concern while still allow more power from the UE</w:t>
      </w:r>
      <w:r w:rsidR="00281E15" w:rsidRPr="00983EA6">
        <w:t xml:space="preserve"> since for the user experience, maintaining a call and extending the coverage should be the </w:t>
      </w:r>
      <w:r w:rsidR="00C9408D" w:rsidRPr="00983EA6">
        <w:t>most important target</w:t>
      </w:r>
      <w:r w:rsidR="00B72AE3" w:rsidRPr="00983EA6">
        <w:t>.</w:t>
      </w:r>
    </w:p>
    <w:p w14:paraId="74E6F07C" w14:textId="0184D4A3" w:rsidR="00AD01F9" w:rsidRPr="00983EA6" w:rsidRDefault="00116597" w:rsidP="009E00E4">
      <w:pPr>
        <w:rPr>
          <w:b/>
          <w:bCs/>
        </w:rPr>
      </w:pPr>
      <w:r w:rsidRPr="00983EA6">
        <w:rPr>
          <w:b/>
          <w:bCs/>
        </w:rPr>
        <w:t>Observation</w:t>
      </w:r>
      <w:r w:rsidR="004F69A8">
        <w:rPr>
          <w:b/>
          <w:bCs/>
        </w:rPr>
        <w:t xml:space="preserve"> 2.</w:t>
      </w:r>
      <w:r w:rsidR="00A968C4">
        <w:rPr>
          <w:b/>
          <w:bCs/>
        </w:rPr>
        <w:t>1</w:t>
      </w:r>
      <w:r w:rsidR="004F69A8">
        <w:rPr>
          <w:b/>
          <w:bCs/>
        </w:rPr>
        <w:t>.1-2</w:t>
      </w:r>
      <w:r w:rsidR="00281E15" w:rsidRPr="00983EA6">
        <w:rPr>
          <w:b/>
          <w:bCs/>
        </w:rPr>
        <w:t xml:space="preserve">: </w:t>
      </w:r>
      <w:r w:rsidR="008F3ADB" w:rsidRPr="00983EA6">
        <w:rPr>
          <w:b/>
          <w:bCs/>
        </w:rPr>
        <w:t xml:space="preserve">Output power accuracy </w:t>
      </w:r>
      <w:r w:rsidR="0026238A" w:rsidRPr="00983EA6">
        <w:rPr>
          <w:b/>
          <w:bCs/>
        </w:rPr>
        <w:t xml:space="preserve">and </w:t>
      </w:r>
      <w:r w:rsidR="0086702A" w:rsidRPr="00983EA6">
        <w:rPr>
          <w:b/>
          <w:bCs/>
        </w:rPr>
        <w:t>predictab</w:t>
      </w:r>
      <w:r w:rsidR="00C920B7" w:rsidRPr="00983EA6">
        <w:rPr>
          <w:b/>
          <w:bCs/>
        </w:rPr>
        <w:t xml:space="preserve">ility </w:t>
      </w:r>
      <w:r w:rsidR="00D42D37" w:rsidRPr="00983EA6">
        <w:rPr>
          <w:b/>
          <w:bCs/>
        </w:rPr>
        <w:t xml:space="preserve">does not need to </w:t>
      </w:r>
      <w:r w:rsidR="00E50D90" w:rsidRPr="00983EA6">
        <w:rPr>
          <w:b/>
          <w:bCs/>
        </w:rPr>
        <w:t xml:space="preserve">conflict with </w:t>
      </w:r>
      <w:r w:rsidR="0026238A" w:rsidRPr="00983EA6">
        <w:rPr>
          <w:b/>
          <w:bCs/>
        </w:rPr>
        <w:t>enabling UE to</w:t>
      </w:r>
      <w:r w:rsidR="00E50D90" w:rsidRPr="00983EA6">
        <w:rPr>
          <w:b/>
          <w:bCs/>
        </w:rPr>
        <w:t xml:space="preserve"> </w:t>
      </w:r>
      <w:r w:rsidR="00F96635" w:rsidRPr="00983EA6">
        <w:rPr>
          <w:b/>
          <w:bCs/>
        </w:rPr>
        <w:t>maximise it output power potential</w:t>
      </w:r>
      <w:r w:rsidR="0026238A" w:rsidRPr="00983EA6">
        <w:rPr>
          <w:b/>
          <w:bCs/>
        </w:rPr>
        <w:t xml:space="preserve"> </w:t>
      </w:r>
    </w:p>
    <w:p w14:paraId="51F478F4" w14:textId="1197B24E" w:rsidR="004443AE" w:rsidRDefault="00644BA1" w:rsidP="009E00E4">
      <w:pPr>
        <w:rPr>
          <w:color w:val="A6A6A6" w:themeColor="background1" w:themeShade="A6"/>
        </w:rPr>
      </w:pPr>
      <w:r w:rsidRPr="00983EA6">
        <w:t xml:space="preserve">The </w:t>
      </w:r>
      <w:r w:rsidR="005A50D6" w:rsidRPr="00983EA6">
        <w:t>problem scenarios should be brought to RAN4 so that the concerns can be addresse</w:t>
      </w:r>
      <w:r w:rsidR="005A50D6" w:rsidRPr="00230F9D">
        <w:t xml:space="preserve">d. </w:t>
      </w:r>
      <w:r w:rsidR="004F69A8" w:rsidRPr="00230F9D">
        <w:t>On known</w:t>
      </w:r>
      <w:r w:rsidR="00757912" w:rsidRPr="00230F9D">
        <w:t xml:space="preserve"> </w:t>
      </w:r>
      <w:r w:rsidR="00230F9D" w:rsidRPr="00230F9D">
        <w:t>concerns</w:t>
      </w:r>
      <w:r w:rsidR="00030D08" w:rsidRPr="00230F9D">
        <w:t>, we reiterate that the max power of the UE is still with network control via p-max</w:t>
      </w:r>
      <w:r w:rsidR="00B64D1B" w:rsidRPr="00230F9D">
        <w:t xml:space="preserve">. </w:t>
      </w:r>
      <w:r w:rsidR="009005A5" w:rsidRPr="00230F9D">
        <w:t xml:space="preserve">Network has information </w:t>
      </w:r>
      <w:r w:rsidR="00600D53" w:rsidRPr="00230F9D">
        <w:t xml:space="preserve">of the UEs max power on a grant basis via PHR.  </w:t>
      </w:r>
    </w:p>
    <w:p w14:paraId="697E0F0B" w14:textId="11576C29" w:rsidR="00261CD2" w:rsidRPr="00A12D55" w:rsidRDefault="00246398" w:rsidP="00261CD2">
      <w:pPr>
        <w:rPr>
          <w:color w:val="A6A6A6" w:themeColor="background1" w:themeShade="A6"/>
        </w:rPr>
      </w:pPr>
      <w:r w:rsidRPr="00A12D55">
        <w:rPr>
          <w:color w:val="A6A6A6" w:themeColor="background1" w:themeShade="A6"/>
        </w:rPr>
        <w:t xml:space="preserve">. </w:t>
      </w:r>
    </w:p>
    <w:p w14:paraId="51A959FC" w14:textId="65BA086C" w:rsidR="009E00E4" w:rsidRPr="009E00E4" w:rsidRDefault="1ADDFC08" w:rsidP="4B468F05">
      <w:pPr>
        <w:pStyle w:val="Heading3"/>
      </w:pPr>
      <w:r>
        <w:t>2.</w:t>
      </w:r>
      <w:r w:rsidR="00A968C4">
        <w:t>1</w:t>
      </w:r>
      <w:r>
        <w:t>.2</w:t>
      </w:r>
      <w:r w:rsidR="009E00E4">
        <w:tab/>
      </w:r>
      <w:r>
        <w:t xml:space="preserve">SAR </w:t>
      </w:r>
      <w:r w:rsidR="00160F11">
        <w:t>method</w:t>
      </w:r>
      <w:r w:rsidR="00CB43F8">
        <w:t xml:space="preserve"> </w:t>
      </w:r>
      <w:r>
        <w:t>and default power class</w:t>
      </w:r>
    </w:p>
    <w:p w14:paraId="47E2C1DF" w14:textId="53B31335" w:rsidR="00CB43F8" w:rsidRDefault="1ADDFC08" w:rsidP="00CB43F8">
      <w:pPr>
        <w:rPr>
          <w:lang w:eastAsia="en-US"/>
        </w:rPr>
      </w:pPr>
      <w:r w:rsidRPr="4B468F05">
        <w:rPr>
          <w:lang w:eastAsia="en-US"/>
        </w:rPr>
        <w:t xml:space="preserve">Default power class as such may be needed </w:t>
      </w:r>
      <w:r w:rsidR="00196013">
        <w:rPr>
          <w:lang w:eastAsia="en-US"/>
        </w:rPr>
        <w:t>if</w:t>
      </w:r>
      <w:r w:rsidRPr="4B468F05">
        <w:rPr>
          <w:lang w:eastAsia="en-US"/>
        </w:rPr>
        <w:t xml:space="preserve"> network </w:t>
      </w:r>
      <w:r w:rsidR="00CB43F8" w:rsidRPr="4B468F05">
        <w:rPr>
          <w:lang w:eastAsia="en-US"/>
        </w:rPr>
        <w:t>need</w:t>
      </w:r>
      <w:r w:rsidR="00196013">
        <w:rPr>
          <w:lang w:eastAsia="en-US"/>
        </w:rPr>
        <w:t>s</w:t>
      </w:r>
      <w:r w:rsidRPr="4B468F05">
        <w:rPr>
          <w:lang w:eastAsia="en-US"/>
        </w:rPr>
        <w:t xml:space="preserve"> to assume some behaviour in the </w:t>
      </w:r>
      <w:r w:rsidR="53362592" w:rsidRPr="4B468F05">
        <w:rPr>
          <w:lang w:eastAsia="en-US"/>
        </w:rPr>
        <w:t>absence</w:t>
      </w:r>
      <w:r w:rsidRPr="4B468F05">
        <w:rPr>
          <w:lang w:eastAsia="en-US"/>
        </w:rPr>
        <w:t xml:space="preserve"> of power class indication from the UE. </w:t>
      </w:r>
      <w:r w:rsidR="33E92E1D" w:rsidRPr="4B468F05">
        <w:rPr>
          <w:lang w:eastAsia="en-US"/>
        </w:rPr>
        <w:t xml:space="preserve">Default power class is also </w:t>
      </w:r>
      <w:r w:rsidR="00ED1B2C" w:rsidRPr="4B468F05">
        <w:rPr>
          <w:lang w:eastAsia="en-US"/>
        </w:rPr>
        <w:t>useful</w:t>
      </w:r>
      <w:r w:rsidR="33E92E1D" w:rsidRPr="4B468F05">
        <w:rPr>
          <w:lang w:eastAsia="en-US"/>
        </w:rPr>
        <w:t xml:space="preserve"> definition when a WI fails to specify for which power class a new feature is needed, so in this way, it is a </w:t>
      </w:r>
      <w:r w:rsidR="00ED1B2C" w:rsidRPr="4B468F05">
        <w:rPr>
          <w:lang w:eastAsia="en-US"/>
        </w:rPr>
        <w:t>safety net</w:t>
      </w:r>
      <w:r w:rsidR="0918C1A6" w:rsidRPr="4B468F05">
        <w:rPr>
          <w:lang w:eastAsia="en-US"/>
        </w:rPr>
        <w:t xml:space="preserve"> but also if everything else is in place, not needed. </w:t>
      </w:r>
      <w:r w:rsidR="00CB43F8">
        <w:rPr>
          <w:lang w:eastAsia="en-US"/>
        </w:rPr>
        <w:t>However,</w:t>
      </w:r>
      <w:r w:rsidR="00CB43F8" w:rsidRPr="4B468F05">
        <w:rPr>
          <w:lang w:eastAsia="en-US"/>
        </w:rPr>
        <w:t xml:space="preserve"> is</w:t>
      </w:r>
      <w:r w:rsidR="026E8AC1" w:rsidRPr="4B468F05">
        <w:rPr>
          <w:lang w:eastAsia="en-US"/>
        </w:rPr>
        <w:t xml:space="preserve"> not fully clear what network uses the power class indicatio</w:t>
      </w:r>
      <w:r w:rsidR="763EBEAD" w:rsidRPr="4B468F05">
        <w:rPr>
          <w:lang w:eastAsia="en-US"/>
        </w:rPr>
        <w:t xml:space="preserve">n </w:t>
      </w:r>
      <w:r w:rsidR="026E8AC1" w:rsidRPr="4B468F05">
        <w:rPr>
          <w:lang w:eastAsia="en-US"/>
        </w:rPr>
        <w:t xml:space="preserve">since it has PHR and p-max at its disposal to gain information on UEs power ability and </w:t>
      </w:r>
      <w:r w:rsidR="0243C07E" w:rsidRPr="4B468F05">
        <w:rPr>
          <w:lang w:eastAsia="en-US"/>
        </w:rPr>
        <w:t xml:space="preserve">it can limit the power. </w:t>
      </w:r>
    </w:p>
    <w:p w14:paraId="6D49843C" w14:textId="257B9EE8" w:rsidR="1ADDFC08" w:rsidRDefault="0243C07E" w:rsidP="4B468F05">
      <w:pPr>
        <w:rPr>
          <w:lang w:eastAsia="en-US"/>
        </w:rPr>
      </w:pPr>
      <w:r w:rsidRPr="4B468F05">
        <w:rPr>
          <w:lang w:eastAsia="en-US"/>
        </w:rPr>
        <w:t xml:space="preserve">In someways the default power class </w:t>
      </w:r>
      <w:r w:rsidR="00667B49">
        <w:rPr>
          <w:lang w:eastAsia="en-US"/>
        </w:rPr>
        <w:t>can be vie</w:t>
      </w:r>
      <w:r w:rsidR="00160F11">
        <w:rPr>
          <w:lang w:eastAsia="en-US"/>
        </w:rPr>
        <w:t>wed</w:t>
      </w:r>
      <w:r w:rsidRPr="4B468F05">
        <w:rPr>
          <w:lang w:eastAsia="en-US"/>
        </w:rPr>
        <w:t xml:space="preserve"> </w:t>
      </w:r>
      <w:r w:rsidR="00ED1B2C" w:rsidRPr="4B468F05">
        <w:rPr>
          <w:lang w:eastAsia="en-US"/>
        </w:rPr>
        <w:t>design</w:t>
      </w:r>
      <w:r w:rsidRPr="4B468F05">
        <w:rPr>
          <w:lang w:eastAsia="en-US"/>
        </w:rPr>
        <w:t xml:space="preserve"> target with what the UE should be able to transmit without limitations </w:t>
      </w:r>
      <w:r w:rsidR="000A4382">
        <w:rPr>
          <w:lang w:eastAsia="en-US"/>
        </w:rPr>
        <w:t>in conformance test. I</w:t>
      </w:r>
      <w:r w:rsidR="5AAA29A1" w:rsidRPr="4B468F05">
        <w:rPr>
          <w:lang w:eastAsia="en-US"/>
        </w:rPr>
        <w:t xml:space="preserve">n practice </w:t>
      </w:r>
      <w:r w:rsidR="00CB6A7F">
        <w:rPr>
          <w:lang w:eastAsia="en-US"/>
        </w:rPr>
        <w:t xml:space="preserve">in field operation </w:t>
      </w:r>
      <w:r w:rsidR="5AAA29A1" w:rsidRPr="4B468F05">
        <w:rPr>
          <w:lang w:eastAsia="en-US"/>
        </w:rPr>
        <w:t xml:space="preserve">it is not </w:t>
      </w:r>
      <w:r w:rsidR="00CB6A7F">
        <w:rPr>
          <w:lang w:eastAsia="en-US"/>
        </w:rPr>
        <w:t xml:space="preserve">defining the UE behaviour </w:t>
      </w:r>
      <w:r w:rsidR="5AAA29A1" w:rsidRPr="4B468F05">
        <w:rPr>
          <w:lang w:eastAsia="en-US"/>
        </w:rPr>
        <w:t xml:space="preserve">since when UE becomes SAR/MPE limited, it will back off power allowed by P-MPR.  </w:t>
      </w:r>
      <w:r w:rsidR="4839FDC5" w:rsidRPr="4B468F05">
        <w:rPr>
          <w:lang w:eastAsia="en-US"/>
        </w:rPr>
        <w:t xml:space="preserve">What is the default </w:t>
      </w:r>
      <w:r w:rsidR="00CC2B10">
        <w:rPr>
          <w:lang w:eastAsia="en-US"/>
        </w:rPr>
        <w:t>behaviour</w:t>
      </w:r>
      <w:r w:rsidR="4839FDC5" w:rsidRPr="4B468F05">
        <w:rPr>
          <w:lang w:eastAsia="en-US"/>
        </w:rPr>
        <w:t xml:space="preserve"> </w:t>
      </w:r>
      <w:r w:rsidR="00C01A16" w:rsidRPr="4B468F05">
        <w:rPr>
          <w:lang w:eastAsia="en-US"/>
        </w:rPr>
        <w:t>should be discussed</w:t>
      </w:r>
      <w:r w:rsidR="00C01A16">
        <w:rPr>
          <w:lang w:eastAsia="en-US"/>
        </w:rPr>
        <w:t xml:space="preserve"> </w:t>
      </w:r>
      <w:r w:rsidR="00B223D0">
        <w:rPr>
          <w:lang w:eastAsia="en-US"/>
        </w:rPr>
        <w:t xml:space="preserve">and if such is needed </w:t>
      </w:r>
      <w:r w:rsidR="007B48E0">
        <w:rPr>
          <w:lang w:eastAsia="en-US"/>
        </w:rPr>
        <w:t xml:space="preserve">in </w:t>
      </w:r>
      <w:r w:rsidR="00C01A16">
        <w:rPr>
          <w:lang w:eastAsia="en-US"/>
        </w:rPr>
        <w:t>3GPP requirements</w:t>
      </w:r>
      <w:r w:rsidR="4839FDC5" w:rsidRPr="4B468F05">
        <w:rPr>
          <w:lang w:eastAsia="en-US"/>
        </w:rPr>
        <w:t xml:space="preserve"> for each frequency range and duplex method. </w:t>
      </w:r>
    </w:p>
    <w:p w14:paraId="173E3007" w14:textId="3BE71E4E" w:rsidR="69BB29CC" w:rsidRDefault="69BB29CC" w:rsidP="4B468F05">
      <w:pPr>
        <w:rPr>
          <w:lang w:eastAsia="en-US"/>
        </w:rPr>
      </w:pPr>
      <w:r w:rsidRPr="4B468F05">
        <w:rPr>
          <w:lang w:eastAsia="en-US"/>
        </w:rPr>
        <w:t>Default</w:t>
      </w:r>
      <w:r w:rsidR="7078650A" w:rsidRPr="4B468F05">
        <w:rPr>
          <w:lang w:eastAsia="en-US"/>
        </w:rPr>
        <w:t xml:space="preserve"> power class has a role f</w:t>
      </w:r>
      <w:r w:rsidR="0243C07E" w:rsidRPr="4B468F05">
        <w:rPr>
          <w:lang w:eastAsia="en-US"/>
        </w:rPr>
        <w:t>or SAR</w:t>
      </w:r>
      <w:r w:rsidR="2C61F62E" w:rsidRPr="4B468F05">
        <w:rPr>
          <w:lang w:eastAsia="en-US"/>
        </w:rPr>
        <w:t xml:space="preserve"> and MPE mitigation methods the default power is currently in 5G specifications</w:t>
      </w:r>
      <w:r w:rsidR="47B05643" w:rsidRPr="4B468F05">
        <w:rPr>
          <w:lang w:eastAsia="en-US"/>
        </w:rPr>
        <w:t xml:space="preserve"> with the </w:t>
      </w:r>
      <w:r w:rsidR="01DCB086" w:rsidRPr="4B468F05">
        <w:rPr>
          <w:lang w:eastAsia="en-US"/>
        </w:rPr>
        <w:t>duty cycle</w:t>
      </w:r>
      <w:r w:rsidR="47B05643" w:rsidRPr="4B468F05">
        <w:rPr>
          <w:lang w:eastAsia="en-US"/>
        </w:rPr>
        <w:t xml:space="preserve"> capability. 3GPP does not test or guarantee SAR/MPE exposure and for 6G the </w:t>
      </w:r>
      <w:r w:rsidR="7BFBA9FF" w:rsidRPr="4B468F05">
        <w:rPr>
          <w:lang w:eastAsia="en-US"/>
        </w:rPr>
        <w:t>duty cycle</w:t>
      </w:r>
      <w:r w:rsidR="47B05643" w:rsidRPr="4B468F05">
        <w:rPr>
          <w:lang w:eastAsia="en-US"/>
        </w:rPr>
        <w:t xml:space="preserve"> limitation should be </w:t>
      </w:r>
      <w:r w:rsidR="76E81E5D" w:rsidRPr="4B468F05">
        <w:rPr>
          <w:lang w:eastAsia="en-US"/>
        </w:rPr>
        <w:t>detached</w:t>
      </w:r>
      <w:r w:rsidR="47B05643" w:rsidRPr="4B468F05">
        <w:rPr>
          <w:lang w:eastAsia="en-US"/>
        </w:rPr>
        <w:t xml:space="preserve"> from it. </w:t>
      </w:r>
    </w:p>
    <w:p w14:paraId="1A06CEA2" w14:textId="78341AA9" w:rsidR="001C461A" w:rsidRDefault="001C461A" w:rsidP="001C461A">
      <w:pPr>
        <w:rPr>
          <w:lang w:eastAsia="en-US"/>
        </w:rPr>
      </w:pPr>
      <w:r w:rsidRPr="4B468F05">
        <w:rPr>
          <w:b/>
          <w:bCs/>
          <w:lang w:eastAsia="en-US"/>
        </w:rPr>
        <w:t>Observation</w:t>
      </w:r>
      <w:r w:rsidR="0023233D">
        <w:rPr>
          <w:b/>
          <w:bCs/>
          <w:lang w:eastAsia="en-US"/>
        </w:rPr>
        <w:t xml:space="preserve"> 2.</w:t>
      </w:r>
      <w:r w:rsidR="00A968C4">
        <w:rPr>
          <w:b/>
          <w:bCs/>
          <w:lang w:eastAsia="en-US"/>
        </w:rPr>
        <w:t>1</w:t>
      </w:r>
      <w:r w:rsidR="0023233D">
        <w:rPr>
          <w:b/>
          <w:bCs/>
          <w:lang w:eastAsia="en-US"/>
        </w:rPr>
        <w:t>.2-1</w:t>
      </w:r>
      <w:r w:rsidRPr="4B468F05">
        <w:rPr>
          <w:b/>
          <w:bCs/>
          <w:lang w:eastAsia="en-US"/>
        </w:rPr>
        <w:t xml:space="preserve">: </w:t>
      </w:r>
      <w:r w:rsidR="004C747F">
        <w:rPr>
          <w:b/>
          <w:bCs/>
          <w:lang w:eastAsia="en-US"/>
        </w:rPr>
        <w:t>Benefit of using</w:t>
      </w:r>
      <w:r w:rsidRPr="4B468F05">
        <w:rPr>
          <w:b/>
          <w:bCs/>
          <w:lang w:eastAsia="en-US"/>
        </w:rPr>
        <w:t xml:space="preserve"> of default power class </w:t>
      </w:r>
      <w:r w:rsidR="004C747F">
        <w:rPr>
          <w:b/>
          <w:bCs/>
          <w:lang w:eastAsia="en-US"/>
        </w:rPr>
        <w:t xml:space="preserve">as it is in 5G-NR </w:t>
      </w:r>
      <w:r>
        <w:rPr>
          <w:b/>
          <w:bCs/>
          <w:lang w:eastAsia="en-US"/>
        </w:rPr>
        <w:t>with SAR method</w:t>
      </w:r>
      <w:r w:rsidR="00E46E9A">
        <w:rPr>
          <w:b/>
          <w:bCs/>
          <w:lang w:eastAsia="en-US"/>
        </w:rPr>
        <w:t xml:space="preserve"> </w:t>
      </w:r>
      <w:r w:rsidR="004C747F">
        <w:rPr>
          <w:b/>
          <w:bCs/>
          <w:lang w:eastAsia="en-US"/>
        </w:rPr>
        <w:t>is not clear</w:t>
      </w:r>
      <w:r w:rsidRPr="4B468F05">
        <w:rPr>
          <w:lang w:eastAsia="en-US"/>
        </w:rPr>
        <w:t xml:space="preserve"> </w:t>
      </w:r>
    </w:p>
    <w:p w14:paraId="50F25D2E" w14:textId="77777777" w:rsidR="002674B7" w:rsidRDefault="002674B7" w:rsidP="002674B7">
      <w:pPr>
        <w:rPr>
          <w:lang w:eastAsia="en-US"/>
        </w:rPr>
      </w:pPr>
      <w:r>
        <w:rPr>
          <w:lang w:eastAsia="en-US"/>
        </w:rPr>
        <w:t xml:space="preserve">For 6G, there is sufficient UE development history to anticipate multiple UE power classes at the outset. HPUE adoption is also expected to be more widespread than at the beginning of 5G. It is therefore useful to </w:t>
      </w:r>
      <w:r>
        <w:rPr>
          <w:lang w:eastAsia="en-US"/>
        </w:rPr>
        <w:lastRenderedPageBreak/>
        <w:t>question why it should be optional for a UE to report its power class in 6G. With mandatory power class reporting, there would be no need for a ‘default power class’.</w:t>
      </w:r>
    </w:p>
    <w:p w14:paraId="7CED9D93" w14:textId="29DCA0BC" w:rsidR="002674B7" w:rsidRDefault="6DF3C152" w:rsidP="002674B7">
      <w:pPr>
        <w:rPr>
          <w:lang w:eastAsia="en-US"/>
        </w:rPr>
      </w:pPr>
      <w:r w:rsidRPr="4B468F05">
        <w:rPr>
          <w:b/>
          <w:bCs/>
          <w:lang w:eastAsia="en-US"/>
        </w:rPr>
        <w:t>Proposal</w:t>
      </w:r>
      <w:r w:rsidR="002674B7" w:rsidRPr="00942824">
        <w:rPr>
          <w:b/>
          <w:lang w:eastAsia="en-US"/>
        </w:rPr>
        <w:t xml:space="preserve"> </w:t>
      </w:r>
      <w:r w:rsidR="0023233D">
        <w:rPr>
          <w:b/>
          <w:lang w:eastAsia="en-US"/>
        </w:rPr>
        <w:t>2.</w:t>
      </w:r>
      <w:r w:rsidR="00A968C4">
        <w:rPr>
          <w:b/>
          <w:lang w:eastAsia="en-US"/>
        </w:rPr>
        <w:t>1</w:t>
      </w:r>
      <w:r w:rsidR="0023233D">
        <w:rPr>
          <w:b/>
          <w:lang w:eastAsia="en-US"/>
        </w:rPr>
        <w:t>.2-</w:t>
      </w:r>
      <w:r w:rsidR="00785BE7">
        <w:rPr>
          <w:b/>
          <w:lang w:eastAsia="en-US"/>
        </w:rPr>
        <w:t>1</w:t>
      </w:r>
      <w:r w:rsidR="002674B7" w:rsidRPr="00942824">
        <w:rPr>
          <w:b/>
          <w:lang w:eastAsia="en-US"/>
        </w:rPr>
        <w:t>:</w:t>
      </w:r>
      <w:r w:rsidR="002674B7">
        <w:rPr>
          <w:b/>
          <w:lang w:eastAsia="en-US"/>
        </w:rPr>
        <w:t xml:space="preserve"> For 6G, there is no need to define a default power class. A self-consistent approach would be for all UEs to indicate power class.</w:t>
      </w:r>
    </w:p>
    <w:p w14:paraId="181FE0FB" w14:textId="1294E697" w:rsidR="001C461A" w:rsidRDefault="00554D20" w:rsidP="4B468F05">
      <w:pPr>
        <w:rPr>
          <w:lang w:eastAsia="en-US"/>
        </w:rPr>
      </w:pPr>
      <w:r>
        <w:rPr>
          <w:lang w:eastAsia="en-US"/>
        </w:rPr>
        <w:t>For</w:t>
      </w:r>
      <w:r w:rsidR="00C611A0">
        <w:rPr>
          <w:lang w:eastAsia="en-US"/>
        </w:rPr>
        <w:t xml:space="preserve"> </w:t>
      </w:r>
      <w:r w:rsidR="00E82798">
        <w:rPr>
          <w:lang w:eastAsia="en-US"/>
        </w:rPr>
        <w:t xml:space="preserve">mitigating </w:t>
      </w:r>
      <w:r w:rsidR="00605D8B">
        <w:rPr>
          <w:lang w:eastAsia="en-US"/>
        </w:rPr>
        <w:t xml:space="preserve">SAR, the </w:t>
      </w:r>
      <w:r w:rsidR="00032ABF">
        <w:rPr>
          <w:lang w:eastAsia="en-US"/>
        </w:rPr>
        <w:t>current</w:t>
      </w:r>
      <w:r w:rsidR="00605D8B">
        <w:rPr>
          <w:lang w:eastAsia="en-US"/>
        </w:rPr>
        <w:t xml:space="preserve"> 5G-NR specification concept of duty cycle limitation is</w:t>
      </w:r>
      <w:r w:rsidR="00E82798">
        <w:rPr>
          <w:lang w:eastAsia="en-US"/>
        </w:rPr>
        <w:t xml:space="preserve"> maybe not </w:t>
      </w:r>
      <w:r w:rsidR="00032ABF">
        <w:rPr>
          <w:lang w:eastAsia="en-US"/>
        </w:rPr>
        <w:t xml:space="preserve">beneficial for the system or for the UE. </w:t>
      </w:r>
    </w:p>
    <w:p w14:paraId="2964D649" w14:textId="2FE66202" w:rsidR="6DF3C152" w:rsidRDefault="00032ABF" w:rsidP="4B468F05">
      <w:pPr>
        <w:rPr>
          <w:b/>
          <w:bCs/>
          <w:lang w:eastAsia="en-US"/>
        </w:rPr>
      </w:pPr>
      <w:r w:rsidRPr="4B468F05">
        <w:rPr>
          <w:b/>
          <w:bCs/>
          <w:lang w:eastAsia="en-US"/>
        </w:rPr>
        <w:t>Proposal</w:t>
      </w:r>
      <w:bookmarkStart w:id="2" w:name="_Hlk213418695"/>
      <w:r w:rsidR="0023233D">
        <w:rPr>
          <w:b/>
          <w:bCs/>
          <w:lang w:eastAsia="en-US"/>
        </w:rPr>
        <w:t xml:space="preserve"> 2.</w:t>
      </w:r>
      <w:r w:rsidR="00A968C4">
        <w:rPr>
          <w:b/>
          <w:bCs/>
          <w:lang w:eastAsia="en-US"/>
        </w:rPr>
        <w:t>1</w:t>
      </w:r>
      <w:r w:rsidR="0023233D">
        <w:rPr>
          <w:b/>
          <w:bCs/>
          <w:lang w:eastAsia="en-US"/>
        </w:rPr>
        <w:t>.2-</w:t>
      </w:r>
      <w:bookmarkEnd w:id="2"/>
      <w:r w:rsidR="00785BE7">
        <w:rPr>
          <w:b/>
          <w:bCs/>
          <w:lang w:eastAsia="en-US"/>
        </w:rPr>
        <w:t>2</w:t>
      </w:r>
      <w:r w:rsidRPr="4B468F05">
        <w:rPr>
          <w:b/>
          <w:bCs/>
          <w:lang w:eastAsia="en-US"/>
        </w:rPr>
        <w:t>: RA</w:t>
      </w:r>
      <w:r>
        <w:rPr>
          <w:b/>
          <w:bCs/>
          <w:lang w:eastAsia="en-US"/>
        </w:rPr>
        <w:t>N</w:t>
      </w:r>
      <w:r w:rsidRPr="4B468F05">
        <w:rPr>
          <w:b/>
          <w:bCs/>
          <w:lang w:eastAsia="en-US"/>
        </w:rPr>
        <w:t>4</w:t>
      </w:r>
      <w:r w:rsidR="08ACC745" w:rsidRPr="4B468F05">
        <w:rPr>
          <w:b/>
          <w:bCs/>
          <w:lang w:eastAsia="en-US"/>
        </w:rPr>
        <w:t xml:space="preserve"> does</w:t>
      </w:r>
      <w:r w:rsidR="6DF3C152" w:rsidRPr="4B468F05">
        <w:rPr>
          <w:b/>
          <w:bCs/>
          <w:lang w:eastAsia="en-US"/>
        </w:rPr>
        <w:t xml:space="preserve"> not define a </w:t>
      </w:r>
      <w:r w:rsidR="7A641F32" w:rsidRPr="4B468F05">
        <w:rPr>
          <w:b/>
          <w:bCs/>
          <w:lang w:eastAsia="en-US"/>
        </w:rPr>
        <w:t>duty cycle</w:t>
      </w:r>
      <w:r w:rsidR="6DF3C152" w:rsidRPr="4B468F05">
        <w:rPr>
          <w:b/>
          <w:bCs/>
          <w:lang w:eastAsia="en-US"/>
        </w:rPr>
        <w:t xml:space="preserve"> limitation in 3GPP based on SAR or MPE compliance</w:t>
      </w:r>
    </w:p>
    <w:p w14:paraId="1D75391E" w14:textId="730A5DCA" w:rsidR="6DF3C152" w:rsidRDefault="6DF3C152" w:rsidP="4B468F05">
      <w:pPr>
        <w:rPr>
          <w:lang w:eastAsia="en-US"/>
        </w:rPr>
      </w:pPr>
      <w:r w:rsidRPr="4B468F05">
        <w:rPr>
          <w:lang w:eastAsia="en-US"/>
        </w:rPr>
        <w:t xml:space="preserve">There </w:t>
      </w:r>
      <w:proofErr w:type="spellStart"/>
      <w:r w:rsidRPr="4B468F05">
        <w:rPr>
          <w:lang w:eastAsia="en-US"/>
        </w:rPr>
        <w:t>maybe</w:t>
      </w:r>
      <w:proofErr w:type="spellEnd"/>
      <w:r w:rsidRPr="4B468F05">
        <w:rPr>
          <w:lang w:eastAsia="en-US"/>
        </w:rPr>
        <w:t xml:space="preserve"> </w:t>
      </w:r>
      <w:proofErr w:type="spellStart"/>
      <w:r w:rsidRPr="4B468F05">
        <w:rPr>
          <w:lang w:eastAsia="en-US"/>
        </w:rPr>
        <w:t>an other</w:t>
      </w:r>
      <w:proofErr w:type="spellEnd"/>
      <w:r w:rsidRPr="4B468F05">
        <w:rPr>
          <w:lang w:eastAsia="en-US"/>
        </w:rPr>
        <w:t xml:space="preserve"> reason to define a duty cycle limitation in the specifications which is motivated </w:t>
      </w:r>
      <w:r w:rsidR="6EC3A0C8" w:rsidRPr="4B468F05">
        <w:rPr>
          <w:lang w:eastAsia="en-US"/>
        </w:rPr>
        <w:t>by</w:t>
      </w:r>
      <w:r w:rsidRPr="4B468F05">
        <w:rPr>
          <w:lang w:eastAsia="en-US"/>
        </w:rPr>
        <w:t xml:space="preserve"> power component thermal and lifetime li</w:t>
      </w:r>
      <w:r w:rsidR="7AB793F8" w:rsidRPr="4B468F05">
        <w:rPr>
          <w:lang w:eastAsia="en-US"/>
        </w:rPr>
        <w:t xml:space="preserve">mitations. PA’s and front-end filters can be designed to meet 100 % full power transmissions </w:t>
      </w:r>
      <w:r w:rsidR="2F090C8B" w:rsidRPr="4B468F05">
        <w:rPr>
          <w:lang w:eastAsia="en-US"/>
        </w:rPr>
        <w:t>but then they are larger and more expensive. 3GPP should not enforce 100 % duty cycle</w:t>
      </w:r>
      <w:r w:rsidR="6F820AC0" w:rsidRPr="4B468F05">
        <w:rPr>
          <w:lang w:eastAsia="en-US"/>
        </w:rPr>
        <w:t xml:space="preserve"> full power capability</w:t>
      </w:r>
      <w:r w:rsidR="2F090C8B" w:rsidRPr="4B468F05">
        <w:rPr>
          <w:lang w:eastAsia="en-US"/>
        </w:rPr>
        <w:t xml:space="preserve"> blindly </w:t>
      </w:r>
      <w:r w:rsidR="76BCED6A" w:rsidRPr="4B468F05">
        <w:rPr>
          <w:lang w:eastAsia="en-US"/>
        </w:rPr>
        <w:t>just because terminals can be designed in such way</w:t>
      </w:r>
      <w:r w:rsidR="7AB70396" w:rsidRPr="4B468F05">
        <w:rPr>
          <w:lang w:eastAsia="en-US"/>
        </w:rPr>
        <w:t xml:space="preserve"> but </w:t>
      </w:r>
      <w:r w:rsidR="006C1B46">
        <w:rPr>
          <w:lang w:eastAsia="en-US"/>
        </w:rPr>
        <w:t xml:space="preserve">system requirements should be </w:t>
      </w:r>
      <w:r w:rsidR="7AB70396" w:rsidRPr="4B468F05">
        <w:rPr>
          <w:lang w:eastAsia="en-US"/>
        </w:rPr>
        <w:t xml:space="preserve">based on </w:t>
      </w:r>
      <w:r w:rsidR="006C1B46">
        <w:rPr>
          <w:lang w:eastAsia="en-US"/>
        </w:rPr>
        <w:t>real</w:t>
      </w:r>
      <w:r w:rsidR="7AB70396" w:rsidRPr="4B468F05">
        <w:rPr>
          <w:lang w:eastAsia="en-US"/>
        </w:rPr>
        <w:t xml:space="preserve"> need. In some </w:t>
      </w:r>
      <w:r w:rsidR="2B514055" w:rsidRPr="4B468F05">
        <w:rPr>
          <w:lang w:eastAsia="en-US"/>
        </w:rPr>
        <w:t xml:space="preserve">less common </w:t>
      </w:r>
      <w:r w:rsidR="7AB70396" w:rsidRPr="4B468F05">
        <w:rPr>
          <w:lang w:eastAsia="en-US"/>
        </w:rPr>
        <w:t xml:space="preserve">cases FDD needs continuous transmissions but TDD </w:t>
      </w:r>
      <w:r w:rsidR="006B7CC6">
        <w:rPr>
          <w:lang w:eastAsia="en-US"/>
        </w:rPr>
        <w:t>never needs it</w:t>
      </w:r>
      <w:r w:rsidR="7AB70396" w:rsidRPr="4B468F05">
        <w:rPr>
          <w:lang w:eastAsia="en-US"/>
        </w:rPr>
        <w:t xml:space="preserve"> since UE will need </w:t>
      </w:r>
      <w:r w:rsidR="006B7CC6">
        <w:rPr>
          <w:lang w:eastAsia="en-US"/>
        </w:rPr>
        <w:t xml:space="preserve">to </w:t>
      </w:r>
      <w:r w:rsidR="00A50988">
        <w:rPr>
          <w:lang w:eastAsia="en-US"/>
        </w:rPr>
        <w:t xml:space="preserve">monitor </w:t>
      </w:r>
      <w:r w:rsidR="7AB70396" w:rsidRPr="4B468F05">
        <w:rPr>
          <w:lang w:eastAsia="en-US"/>
        </w:rPr>
        <w:t xml:space="preserve">DL </w:t>
      </w:r>
      <w:r w:rsidR="5C38F690" w:rsidRPr="4B468F05">
        <w:rPr>
          <w:lang w:eastAsia="en-US"/>
        </w:rPr>
        <w:t>occasionally</w:t>
      </w:r>
      <w:r w:rsidR="7AB70396" w:rsidRPr="4B468F05">
        <w:rPr>
          <w:lang w:eastAsia="en-US"/>
        </w:rPr>
        <w:t xml:space="preserve">. </w:t>
      </w:r>
      <w:r w:rsidR="76BCED6A" w:rsidRPr="4B468F05">
        <w:rPr>
          <w:lang w:eastAsia="en-US"/>
        </w:rPr>
        <w:t xml:space="preserve">  </w:t>
      </w:r>
    </w:p>
    <w:p w14:paraId="11E27D7E" w14:textId="3952F7F1" w:rsidR="6D730264" w:rsidRDefault="6D730264" w:rsidP="4B468F05">
      <w:pPr>
        <w:rPr>
          <w:b/>
          <w:bCs/>
          <w:lang w:eastAsia="en-US"/>
        </w:rPr>
      </w:pPr>
      <w:r w:rsidRPr="4B468F05">
        <w:rPr>
          <w:b/>
          <w:bCs/>
          <w:lang w:eastAsia="en-US"/>
        </w:rPr>
        <w:t>Proposal</w:t>
      </w:r>
      <w:r w:rsidR="0023233D">
        <w:rPr>
          <w:b/>
          <w:bCs/>
          <w:lang w:eastAsia="en-US"/>
        </w:rPr>
        <w:t xml:space="preserve"> 2.</w:t>
      </w:r>
      <w:r w:rsidR="00A968C4">
        <w:rPr>
          <w:b/>
          <w:bCs/>
          <w:lang w:eastAsia="en-US"/>
        </w:rPr>
        <w:t>1</w:t>
      </w:r>
      <w:r w:rsidR="0023233D">
        <w:rPr>
          <w:b/>
          <w:bCs/>
          <w:lang w:eastAsia="en-US"/>
        </w:rPr>
        <w:t>.2-</w:t>
      </w:r>
      <w:r w:rsidR="00785BE7">
        <w:rPr>
          <w:b/>
          <w:bCs/>
          <w:lang w:eastAsia="en-US"/>
        </w:rPr>
        <w:t>3</w:t>
      </w:r>
      <w:r w:rsidRPr="4B468F05">
        <w:rPr>
          <w:b/>
          <w:bCs/>
          <w:lang w:eastAsia="en-US"/>
        </w:rPr>
        <w:t>: RAN4 to study use</w:t>
      </w:r>
      <w:r w:rsidR="006E6A77">
        <w:rPr>
          <w:b/>
          <w:bCs/>
          <w:lang w:eastAsia="en-US"/>
        </w:rPr>
        <w:t xml:space="preserve"> </w:t>
      </w:r>
      <w:r w:rsidRPr="4B468F05">
        <w:rPr>
          <w:b/>
          <w:bCs/>
          <w:lang w:eastAsia="en-US"/>
        </w:rPr>
        <w:t xml:space="preserve">cases and </w:t>
      </w:r>
      <w:r w:rsidR="424DA129" w:rsidRPr="4B468F05">
        <w:rPr>
          <w:b/>
          <w:bCs/>
          <w:lang w:eastAsia="en-US"/>
        </w:rPr>
        <w:t>deployment</w:t>
      </w:r>
      <w:r w:rsidRPr="4B468F05">
        <w:rPr>
          <w:b/>
          <w:bCs/>
          <w:lang w:eastAsia="en-US"/>
        </w:rPr>
        <w:t xml:space="preserve"> scenarios under 6G SI to concluded what is feasible UL </w:t>
      </w:r>
      <w:r w:rsidR="78231B91" w:rsidRPr="4B468F05">
        <w:rPr>
          <w:b/>
          <w:bCs/>
          <w:lang w:eastAsia="en-US"/>
        </w:rPr>
        <w:t>duty cycle</w:t>
      </w:r>
      <w:r w:rsidRPr="4B468F05">
        <w:rPr>
          <w:b/>
          <w:bCs/>
          <w:lang w:eastAsia="en-US"/>
        </w:rPr>
        <w:t xml:space="preserve"> </w:t>
      </w:r>
      <w:r w:rsidR="0510E010" w:rsidRPr="4B468F05">
        <w:rPr>
          <w:b/>
          <w:bCs/>
          <w:lang w:eastAsia="en-US"/>
        </w:rPr>
        <w:t>requirement</w:t>
      </w:r>
      <w:r w:rsidRPr="4B468F05">
        <w:rPr>
          <w:b/>
          <w:bCs/>
          <w:lang w:eastAsia="en-US"/>
        </w:rPr>
        <w:t xml:space="preserve"> from network needs point of view</w:t>
      </w:r>
      <w:r w:rsidR="001551CF">
        <w:rPr>
          <w:b/>
          <w:bCs/>
          <w:lang w:eastAsia="en-US"/>
        </w:rPr>
        <w:t xml:space="preserve"> to ensure optimal component </w:t>
      </w:r>
      <w:r w:rsidR="004F6F37">
        <w:rPr>
          <w:b/>
          <w:bCs/>
          <w:lang w:eastAsia="en-US"/>
        </w:rPr>
        <w:t>cost and size</w:t>
      </w:r>
      <w:r w:rsidRPr="4B468F05">
        <w:rPr>
          <w:b/>
          <w:bCs/>
          <w:lang w:eastAsia="en-US"/>
        </w:rPr>
        <w:t xml:space="preserve">. </w:t>
      </w:r>
    </w:p>
    <w:p w14:paraId="341BCD56" w14:textId="77777777" w:rsidR="002B4909" w:rsidRDefault="00BC5C7F" w:rsidP="4B468F05">
      <w:r>
        <w:t xml:space="preserve">The duty cycle capability of the UE can be also </w:t>
      </w:r>
      <w:r w:rsidR="00C2722C">
        <w:t xml:space="preserve">flexible </w:t>
      </w:r>
      <w:r w:rsidR="00B21F58">
        <w:t xml:space="preserve">i.e. </w:t>
      </w:r>
      <w:r w:rsidR="00854423">
        <w:t xml:space="preserve">the 100 % duty cycle </w:t>
      </w:r>
      <w:r w:rsidR="002B4909">
        <w:t xml:space="preserve">power level </w:t>
      </w:r>
      <w:r w:rsidR="00B21F58">
        <w:t xml:space="preserve">can </w:t>
      </w:r>
      <w:r w:rsidR="002B4909">
        <w:t>be left</w:t>
      </w:r>
      <w:r w:rsidR="00B21F58">
        <w:t xml:space="preserve"> for </w:t>
      </w:r>
      <w:r w:rsidR="002B4909">
        <w:t>UE capability</w:t>
      </w:r>
      <w:r w:rsidR="00843972">
        <w:t xml:space="preserve"> and higher power</w:t>
      </w:r>
      <w:r w:rsidR="00B21F58">
        <w:t xml:space="preserve"> </w:t>
      </w:r>
      <w:r w:rsidR="002B4909">
        <w:t xml:space="preserve">levels with lower duty cycle can be also left open based on capability. </w:t>
      </w:r>
      <w:r w:rsidR="00031EA7">
        <w:t xml:space="preserve"> </w:t>
      </w:r>
    </w:p>
    <w:p w14:paraId="6F3A1A20" w14:textId="10574EE4" w:rsidR="00C3E179" w:rsidRDefault="00C3E179" w:rsidP="4B468F05">
      <w:r>
        <w:t>Alternatively</w:t>
      </w:r>
      <w:r w:rsidR="002B4909">
        <w:t>,</w:t>
      </w:r>
      <w:r>
        <w:t xml:space="preserve"> 3GPP can also leave this aspect undefined and if some 6G terminal implementation needs to protect itself then terminal can apply P-MPR but since 3GPP is in the business of defining standards, 3GPP should define a minimum performance requirement </w:t>
      </w:r>
      <w:r w:rsidR="0071489B">
        <w:t>criterion</w:t>
      </w:r>
      <w:r>
        <w:t xml:space="preserve"> for th</w:t>
      </w:r>
      <w:r w:rsidR="43075549">
        <w:t>e terminal UL duty</w:t>
      </w:r>
      <w:r w:rsidR="0071489B">
        <w:t xml:space="preserve"> </w:t>
      </w:r>
      <w:r w:rsidR="43075549">
        <w:t xml:space="preserve">cycle for the device to </w:t>
      </w:r>
      <w:r w:rsidR="0071489B">
        <w:t xml:space="preserve">be allowed to </w:t>
      </w:r>
      <w:r w:rsidR="43075549">
        <w:t xml:space="preserve">enter a healthy network.  </w:t>
      </w:r>
    </w:p>
    <w:p w14:paraId="6EACCB43" w14:textId="10F28CE6" w:rsidR="00BB1F43" w:rsidRPr="009E00E4" w:rsidRDefault="00BB1F43" w:rsidP="00BB1F43">
      <w:pPr>
        <w:pStyle w:val="Heading3"/>
      </w:pPr>
      <w:r>
        <w:t>2.</w:t>
      </w:r>
      <w:r w:rsidR="00A968C4">
        <w:t>1</w:t>
      </w:r>
      <w:r>
        <w:t>.3</w:t>
      </w:r>
      <w:r>
        <w:tab/>
      </w:r>
      <w:proofErr w:type="spellStart"/>
      <w:r>
        <w:t>TxD</w:t>
      </w:r>
      <w:proofErr w:type="spellEnd"/>
      <w:r>
        <w:t xml:space="preserve"> capability</w:t>
      </w:r>
    </w:p>
    <w:p w14:paraId="1A022C36" w14:textId="64770BF7" w:rsidR="0003199C" w:rsidRDefault="008D413E" w:rsidP="00BB1F43">
      <w:pPr>
        <w:rPr>
          <w:lang w:eastAsia="en-US"/>
        </w:rPr>
      </w:pPr>
      <w:r>
        <w:rPr>
          <w:lang w:eastAsia="en-US"/>
        </w:rPr>
        <w:t>The WF [</w:t>
      </w:r>
      <w:r w:rsidR="003005B0">
        <w:rPr>
          <w:lang w:eastAsia="en-US"/>
        </w:rPr>
        <w:t>7</w:t>
      </w:r>
      <w:r>
        <w:rPr>
          <w:lang w:eastAsia="en-US"/>
        </w:rPr>
        <w:t xml:space="preserve">] </w:t>
      </w:r>
      <w:r w:rsidR="003005B0">
        <w:rPr>
          <w:lang w:eastAsia="en-US"/>
        </w:rPr>
        <w:t xml:space="preserve">identifies a </w:t>
      </w:r>
      <w:r w:rsidR="00472BC1">
        <w:rPr>
          <w:lang w:eastAsia="en-US"/>
        </w:rPr>
        <w:t>high-level</w:t>
      </w:r>
      <w:r w:rsidR="003005B0">
        <w:rPr>
          <w:lang w:eastAsia="en-US"/>
        </w:rPr>
        <w:t xml:space="preserve"> objective </w:t>
      </w:r>
      <w:r w:rsidR="00472BC1">
        <w:rPr>
          <w:lang w:eastAsia="en-US"/>
        </w:rPr>
        <w:t>to</w:t>
      </w:r>
      <w:r w:rsidR="003005B0">
        <w:rPr>
          <w:lang w:eastAsia="en-US"/>
        </w:rPr>
        <w:t xml:space="preserve"> ‘</w:t>
      </w:r>
      <w:r w:rsidR="00472BC1" w:rsidRPr="00472BC1">
        <w:rPr>
          <w:lang w:eastAsia="en-US"/>
        </w:rPr>
        <w:t>enable more flexibility to different UE implementations to reflect the RF front-end capability for single band</w:t>
      </w:r>
      <w:r w:rsidR="00472BC1">
        <w:rPr>
          <w:lang w:eastAsia="en-US"/>
        </w:rPr>
        <w:t>’</w:t>
      </w:r>
    </w:p>
    <w:p w14:paraId="51F9C2F5" w14:textId="24AF148E" w:rsidR="00F5621C" w:rsidRDefault="004C1CE1" w:rsidP="004C1CE1">
      <w:pPr>
        <w:rPr>
          <w:bCs/>
          <w:lang w:eastAsia="en-US"/>
        </w:rPr>
      </w:pPr>
      <w:r>
        <w:rPr>
          <w:bCs/>
          <w:lang w:eastAsia="en-US"/>
        </w:rPr>
        <w:t>In 5G, the sequence of WIs was such that when 2Tx devices were introduced, a notion of ‘</w:t>
      </w:r>
      <w:proofErr w:type="spellStart"/>
      <w:r>
        <w:rPr>
          <w:bCs/>
          <w:lang w:eastAsia="en-US"/>
        </w:rPr>
        <w:t>TxD</w:t>
      </w:r>
      <w:proofErr w:type="spellEnd"/>
      <w:r>
        <w:rPr>
          <w:bCs/>
          <w:lang w:eastAsia="en-US"/>
        </w:rPr>
        <w:t xml:space="preserve">’ was </w:t>
      </w:r>
      <w:r w:rsidR="00471AFD">
        <w:rPr>
          <w:bCs/>
          <w:lang w:eastAsia="en-US"/>
        </w:rPr>
        <w:t xml:space="preserve">also </w:t>
      </w:r>
      <w:r>
        <w:rPr>
          <w:bCs/>
          <w:lang w:eastAsia="en-US"/>
        </w:rPr>
        <w:t xml:space="preserve">needed, mainly to facilitate testing. </w:t>
      </w:r>
      <w:r w:rsidR="00C51DFA">
        <w:rPr>
          <w:bCs/>
          <w:lang w:eastAsia="en-US"/>
        </w:rPr>
        <w:t>Next</w:t>
      </w:r>
      <w:r w:rsidR="00A16302">
        <w:rPr>
          <w:bCs/>
          <w:lang w:eastAsia="en-US"/>
        </w:rPr>
        <w:t xml:space="preserve"> </w:t>
      </w:r>
      <w:r w:rsidR="008A6977">
        <w:rPr>
          <w:bCs/>
          <w:lang w:eastAsia="en-US"/>
        </w:rPr>
        <w:t xml:space="preserve">came </w:t>
      </w:r>
      <w:r w:rsidR="00747A00">
        <w:rPr>
          <w:bCs/>
          <w:lang w:eastAsia="en-US"/>
        </w:rPr>
        <w:t xml:space="preserve">the </w:t>
      </w:r>
      <w:proofErr w:type="spellStart"/>
      <w:r w:rsidR="00747A00">
        <w:rPr>
          <w:bCs/>
          <w:lang w:eastAsia="en-US"/>
        </w:rPr>
        <w:t>TxD</w:t>
      </w:r>
      <w:proofErr w:type="spellEnd"/>
      <w:r w:rsidR="00747A00">
        <w:rPr>
          <w:bCs/>
          <w:lang w:eastAsia="en-US"/>
        </w:rPr>
        <w:t xml:space="preserve"> </w:t>
      </w:r>
      <w:r w:rsidR="00E22F3C">
        <w:rPr>
          <w:bCs/>
          <w:lang w:eastAsia="en-US"/>
        </w:rPr>
        <w:t xml:space="preserve">variant </w:t>
      </w:r>
      <w:r w:rsidR="00747A00">
        <w:rPr>
          <w:bCs/>
          <w:lang w:eastAsia="en-US"/>
        </w:rPr>
        <w:t>geared to UL inter</w:t>
      </w:r>
      <w:r w:rsidR="00E22F3C">
        <w:rPr>
          <w:bCs/>
          <w:lang w:eastAsia="en-US"/>
        </w:rPr>
        <w:t>-</w:t>
      </w:r>
      <w:r w:rsidR="00747A00">
        <w:rPr>
          <w:bCs/>
          <w:lang w:eastAsia="en-US"/>
        </w:rPr>
        <w:t xml:space="preserve">band CA </w:t>
      </w:r>
      <w:r w:rsidR="008A6977">
        <w:rPr>
          <w:bCs/>
          <w:lang w:eastAsia="en-US"/>
        </w:rPr>
        <w:t>and</w:t>
      </w:r>
      <w:r w:rsidR="00AB1E91">
        <w:rPr>
          <w:bCs/>
          <w:lang w:eastAsia="en-US"/>
        </w:rPr>
        <w:t xml:space="preserve"> then,</w:t>
      </w:r>
      <w:r w:rsidR="008A6977">
        <w:rPr>
          <w:bCs/>
          <w:lang w:eastAsia="en-US"/>
        </w:rPr>
        <w:t xml:space="preserve"> </w:t>
      </w:r>
      <w:r w:rsidR="00747A00">
        <w:rPr>
          <w:bCs/>
          <w:lang w:eastAsia="en-US"/>
        </w:rPr>
        <w:t>the 4Tx diversity variant</w:t>
      </w:r>
      <w:r w:rsidR="008A6977">
        <w:rPr>
          <w:bCs/>
          <w:lang w:eastAsia="en-US"/>
        </w:rPr>
        <w:t xml:space="preserve">. </w:t>
      </w:r>
      <w:r w:rsidR="00D224D9">
        <w:rPr>
          <w:bCs/>
          <w:lang w:eastAsia="en-US"/>
        </w:rPr>
        <w:t xml:space="preserve">All these variants came about because RAN4 could not foresee </w:t>
      </w:r>
      <w:r w:rsidR="00AB1E91">
        <w:rPr>
          <w:bCs/>
          <w:lang w:eastAsia="en-US"/>
        </w:rPr>
        <w:t xml:space="preserve">the </w:t>
      </w:r>
      <w:r w:rsidR="00D224D9">
        <w:rPr>
          <w:bCs/>
          <w:lang w:eastAsia="en-US"/>
        </w:rPr>
        <w:t>evolution path</w:t>
      </w:r>
      <w:r w:rsidR="00747A00">
        <w:rPr>
          <w:bCs/>
          <w:lang w:eastAsia="en-US"/>
        </w:rPr>
        <w:t xml:space="preserve"> at the outset</w:t>
      </w:r>
      <w:r w:rsidR="007A386C">
        <w:rPr>
          <w:bCs/>
          <w:lang w:eastAsia="en-US"/>
        </w:rPr>
        <w:t xml:space="preserve">. </w:t>
      </w:r>
      <w:r w:rsidR="00CA53EE">
        <w:rPr>
          <w:bCs/>
          <w:lang w:eastAsia="en-US"/>
        </w:rPr>
        <w:t>Now, from</w:t>
      </w:r>
      <w:r>
        <w:rPr>
          <w:bCs/>
          <w:lang w:eastAsia="en-US"/>
        </w:rPr>
        <w:t xml:space="preserve"> a network perspective, there seems to be no utility for ‘</w:t>
      </w:r>
      <w:proofErr w:type="spellStart"/>
      <w:r>
        <w:rPr>
          <w:bCs/>
          <w:lang w:eastAsia="en-US"/>
        </w:rPr>
        <w:t>TxD</w:t>
      </w:r>
      <w:proofErr w:type="spellEnd"/>
      <w:r>
        <w:rPr>
          <w:bCs/>
          <w:lang w:eastAsia="en-US"/>
        </w:rPr>
        <w:t xml:space="preserve">’ signalling. </w:t>
      </w:r>
      <w:r w:rsidR="00C91917">
        <w:rPr>
          <w:bCs/>
          <w:lang w:eastAsia="en-US"/>
        </w:rPr>
        <w:t>T</w:t>
      </w:r>
      <w:r w:rsidR="00577DA9">
        <w:rPr>
          <w:bCs/>
          <w:lang w:eastAsia="en-US"/>
        </w:rPr>
        <w:t xml:space="preserve">he </w:t>
      </w:r>
      <w:proofErr w:type="spellStart"/>
      <w:r w:rsidR="00577DA9">
        <w:rPr>
          <w:bCs/>
          <w:lang w:eastAsia="en-US"/>
        </w:rPr>
        <w:t>TxD</w:t>
      </w:r>
      <w:proofErr w:type="spellEnd"/>
      <w:r w:rsidR="00577DA9">
        <w:rPr>
          <w:bCs/>
          <w:lang w:eastAsia="en-US"/>
        </w:rPr>
        <w:t xml:space="preserve"> family of capabilities merely </w:t>
      </w:r>
      <w:r w:rsidR="00C91917">
        <w:rPr>
          <w:bCs/>
          <w:lang w:eastAsia="en-US"/>
        </w:rPr>
        <w:t xml:space="preserve">control </w:t>
      </w:r>
      <w:r w:rsidR="007B2B84">
        <w:rPr>
          <w:bCs/>
          <w:lang w:eastAsia="en-US"/>
        </w:rPr>
        <w:t>which hardware implementations were enabled and which were not</w:t>
      </w:r>
      <w:r w:rsidR="00CA3EA1">
        <w:rPr>
          <w:bCs/>
          <w:lang w:eastAsia="en-US"/>
        </w:rPr>
        <w:t xml:space="preserve">, </w:t>
      </w:r>
      <w:r w:rsidR="00C436F2">
        <w:rPr>
          <w:bCs/>
          <w:lang w:eastAsia="en-US"/>
        </w:rPr>
        <w:t xml:space="preserve">i.e. </w:t>
      </w:r>
      <w:r w:rsidR="00CA3EA1">
        <w:rPr>
          <w:bCs/>
          <w:lang w:eastAsia="en-US"/>
        </w:rPr>
        <w:t>the</w:t>
      </w:r>
      <w:r w:rsidR="007B4E74">
        <w:rPr>
          <w:bCs/>
          <w:lang w:eastAsia="en-US"/>
        </w:rPr>
        <w:t>y represent the</w:t>
      </w:r>
      <w:r w:rsidR="00CA3EA1">
        <w:rPr>
          <w:bCs/>
          <w:lang w:eastAsia="en-US"/>
        </w:rPr>
        <w:t xml:space="preserve"> opposite of </w:t>
      </w:r>
      <w:r w:rsidR="00B7508E">
        <w:rPr>
          <w:bCs/>
          <w:lang w:eastAsia="en-US"/>
        </w:rPr>
        <w:t xml:space="preserve">providing </w:t>
      </w:r>
      <w:r w:rsidR="00CA3EA1">
        <w:rPr>
          <w:bCs/>
          <w:lang w:eastAsia="en-US"/>
        </w:rPr>
        <w:t>flexibility</w:t>
      </w:r>
      <w:r w:rsidR="007B2B84">
        <w:rPr>
          <w:bCs/>
          <w:lang w:eastAsia="en-US"/>
        </w:rPr>
        <w:t>.</w:t>
      </w:r>
      <w:r w:rsidR="00F5621C">
        <w:rPr>
          <w:bCs/>
          <w:lang w:eastAsia="en-US"/>
        </w:rPr>
        <w:t xml:space="preserve"> </w:t>
      </w:r>
    </w:p>
    <w:p w14:paraId="478D6F60" w14:textId="0C4D9B51" w:rsidR="00D2122B" w:rsidRDefault="004C1CE1" w:rsidP="004C1CE1">
      <w:pPr>
        <w:rPr>
          <w:bCs/>
          <w:lang w:eastAsia="en-US"/>
        </w:rPr>
      </w:pPr>
      <w:r>
        <w:rPr>
          <w:bCs/>
          <w:lang w:eastAsia="en-US"/>
        </w:rPr>
        <w:t>‘</w:t>
      </w:r>
      <w:proofErr w:type="spellStart"/>
      <w:r>
        <w:rPr>
          <w:bCs/>
          <w:lang w:eastAsia="en-US"/>
        </w:rPr>
        <w:t>TxD</w:t>
      </w:r>
      <w:proofErr w:type="spellEnd"/>
      <w:r>
        <w:rPr>
          <w:bCs/>
          <w:lang w:eastAsia="en-US"/>
        </w:rPr>
        <w:t xml:space="preserve">’ therefore is a good candidate </w:t>
      </w:r>
      <w:r w:rsidR="00F956D2">
        <w:rPr>
          <w:bCs/>
          <w:lang w:eastAsia="en-US"/>
        </w:rPr>
        <w:t>to</w:t>
      </w:r>
      <w:r>
        <w:rPr>
          <w:bCs/>
          <w:lang w:eastAsia="en-US"/>
        </w:rPr>
        <w:t xml:space="preserve"> re-justify for 6G</w:t>
      </w:r>
      <w:r w:rsidR="00D00AC1">
        <w:rPr>
          <w:bCs/>
          <w:lang w:eastAsia="en-US"/>
        </w:rPr>
        <w:t>, given the WF objective in focus</w:t>
      </w:r>
      <w:r w:rsidR="007B4E74">
        <w:rPr>
          <w:bCs/>
          <w:lang w:eastAsia="en-US"/>
        </w:rPr>
        <w:t xml:space="preserve"> (‘flexibility’)</w:t>
      </w:r>
      <w:r>
        <w:rPr>
          <w:bCs/>
          <w:lang w:eastAsia="en-US"/>
        </w:rPr>
        <w:t xml:space="preserve">. Moreover, </w:t>
      </w:r>
      <w:r w:rsidR="00A26ECD">
        <w:rPr>
          <w:bCs/>
          <w:lang w:eastAsia="en-US"/>
        </w:rPr>
        <w:t>6G</w:t>
      </w:r>
      <w:r>
        <w:rPr>
          <w:bCs/>
          <w:lang w:eastAsia="en-US"/>
        </w:rPr>
        <w:t xml:space="preserve"> UEs </w:t>
      </w:r>
      <w:r w:rsidR="001F6E85">
        <w:rPr>
          <w:bCs/>
          <w:lang w:eastAsia="en-US"/>
        </w:rPr>
        <w:t>are likely to</w:t>
      </w:r>
      <w:r>
        <w:rPr>
          <w:bCs/>
          <w:lang w:eastAsia="en-US"/>
        </w:rPr>
        <w:t xml:space="preserve"> have more choice of Tx antennas than they have Tx chains, and they may use advanced algorithms to choose the best subset to use for transmission for each instant.</w:t>
      </w:r>
      <w:r w:rsidR="0011750B">
        <w:rPr>
          <w:bCs/>
          <w:lang w:eastAsia="en-US"/>
        </w:rPr>
        <w:t xml:space="preserve"> </w:t>
      </w:r>
      <w:r w:rsidR="00875CDD">
        <w:rPr>
          <w:bCs/>
          <w:lang w:eastAsia="en-US"/>
        </w:rPr>
        <w:t>i.e. ‘</w:t>
      </w:r>
      <w:proofErr w:type="spellStart"/>
      <w:r w:rsidR="00A26ECD">
        <w:rPr>
          <w:bCs/>
          <w:lang w:eastAsia="en-US"/>
        </w:rPr>
        <w:t>TxD</w:t>
      </w:r>
      <w:proofErr w:type="spellEnd"/>
      <w:r w:rsidR="00A26ECD">
        <w:rPr>
          <w:bCs/>
          <w:lang w:eastAsia="en-US"/>
        </w:rPr>
        <w:t xml:space="preserve">’ </w:t>
      </w:r>
      <w:r w:rsidR="00C7652B">
        <w:rPr>
          <w:bCs/>
          <w:lang w:eastAsia="en-US"/>
        </w:rPr>
        <w:t xml:space="preserve">with a variable number of transmit antennas </w:t>
      </w:r>
      <w:r w:rsidR="00A26ECD">
        <w:rPr>
          <w:bCs/>
          <w:lang w:eastAsia="en-US"/>
        </w:rPr>
        <w:t>is the default expectation.</w:t>
      </w:r>
      <w:r w:rsidR="00A86D32">
        <w:rPr>
          <w:bCs/>
          <w:lang w:eastAsia="en-US"/>
        </w:rPr>
        <w:t xml:space="preserve"> </w:t>
      </w:r>
      <w:r w:rsidR="00072727">
        <w:rPr>
          <w:bCs/>
          <w:lang w:eastAsia="en-US"/>
        </w:rPr>
        <w:t xml:space="preserve">The sheer diversity of </w:t>
      </w:r>
      <w:proofErr w:type="spellStart"/>
      <w:r w:rsidR="00072727">
        <w:rPr>
          <w:bCs/>
          <w:lang w:eastAsia="en-US"/>
        </w:rPr>
        <w:t>TxD</w:t>
      </w:r>
      <w:proofErr w:type="spellEnd"/>
      <w:r w:rsidR="00072727">
        <w:rPr>
          <w:bCs/>
          <w:lang w:eastAsia="en-US"/>
        </w:rPr>
        <w:t xml:space="preserve"> capabilities in </w:t>
      </w:r>
      <w:r w:rsidR="00AF141D">
        <w:rPr>
          <w:bCs/>
          <w:lang w:eastAsia="en-US"/>
        </w:rPr>
        <w:t>5G</w:t>
      </w:r>
      <w:r w:rsidR="00C82070">
        <w:rPr>
          <w:bCs/>
          <w:lang w:eastAsia="en-US"/>
        </w:rPr>
        <w:t xml:space="preserve"> informs that it is bad </w:t>
      </w:r>
      <w:r w:rsidR="00030D9E">
        <w:rPr>
          <w:bCs/>
          <w:lang w:eastAsia="en-US"/>
        </w:rPr>
        <w:t>practice</w:t>
      </w:r>
      <w:r w:rsidR="00C82070">
        <w:rPr>
          <w:bCs/>
          <w:lang w:eastAsia="en-US"/>
        </w:rPr>
        <w:t xml:space="preserve"> </w:t>
      </w:r>
      <w:r w:rsidR="00C2004D">
        <w:rPr>
          <w:bCs/>
          <w:lang w:eastAsia="en-US"/>
        </w:rPr>
        <w:t xml:space="preserve">for the standard </w:t>
      </w:r>
      <w:r w:rsidR="00C82070">
        <w:rPr>
          <w:bCs/>
          <w:lang w:eastAsia="en-US"/>
        </w:rPr>
        <w:t xml:space="preserve">to </w:t>
      </w:r>
      <w:r w:rsidR="00C2004D">
        <w:rPr>
          <w:bCs/>
          <w:lang w:eastAsia="en-US"/>
        </w:rPr>
        <w:t xml:space="preserve">predict </w:t>
      </w:r>
      <w:r w:rsidR="007657C0">
        <w:rPr>
          <w:bCs/>
          <w:lang w:eastAsia="en-US"/>
        </w:rPr>
        <w:t>at the outset</w:t>
      </w:r>
      <w:r w:rsidR="008B3AB5">
        <w:rPr>
          <w:bCs/>
          <w:lang w:eastAsia="en-US"/>
        </w:rPr>
        <w:t xml:space="preserve">, </w:t>
      </w:r>
      <w:r w:rsidR="007657C0">
        <w:rPr>
          <w:bCs/>
          <w:lang w:eastAsia="en-US"/>
        </w:rPr>
        <w:t xml:space="preserve">the </w:t>
      </w:r>
      <w:r w:rsidR="00C2004D">
        <w:rPr>
          <w:bCs/>
          <w:lang w:eastAsia="en-US"/>
        </w:rPr>
        <w:t>‘number of hot connectors’</w:t>
      </w:r>
      <w:r w:rsidR="007657C0">
        <w:rPr>
          <w:bCs/>
          <w:lang w:eastAsia="en-US"/>
        </w:rPr>
        <w:t xml:space="preserve"> </w:t>
      </w:r>
      <w:r w:rsidR="00875CDD">
        <w:rPr>
          <w:bCs/>
          <w:lang w:eastAsia="en-US"/>
        </w:rPr>
        <w:t>the UE will use</w:t>
      </w:r>
      <w:r w:rsidR="00F3247E">
        <w:rPr>
          <w:bCs/>
          <w:lang w:eastAsia="en-US"/>
        </w:rPr>
        <w:t>, and this is another reason to not introduce capabilities like ‘</w:t>
      </w:r>
      <w:proofErr w:type="spellStart"/>
      <w:r w:rsidR="00F3247E">
        <w:rPr>
          <w:bCs/>
          <w:lang w:eastAsia="en-US"/>
        </w:rPr>
        <w:t>TxD</w:t>
      </w:r>
      <w:proofErr w:type="spellEnd"/>
      <w:r w:rsidR="00F3247E">
        <w:rPr>
          <w:bCs/>
          <w:lang w:eastAsia="en-US"/>
        </w:rPr>
        <w:t>’ with implicit connector count expectation.</w:t>
      </w:r>
    </w:p>
    <w:p w14:paraId="79F95519" w14:textId="382DB054" w:rsidR="004C1CE1" w:rsidRDefault="006A0F49" w:rsidP="004C1CE1">
      <w:pPr>
        <w:rPr>
          <w:bCs/>
          <w:lang w:eastAsia="en-US"/>
        </w:rPr>
      </w:pPr>
      <w:r>
        <w:rPr>
          <w:bCs/>
          <w:lang w:eastAsia="en-US"/>
        </w:rPr>
        <w:t>In conclusion, o</w:t>
      </w:r>
      <w:r w:rsidR="00D8641E">
        <w:rPr>
          <w:bCs/>
          <w:lang w:eastAsia="en-US"/>
        </w:rPr>
        <w:t>ne way to ‘</w:t>
      </w:r>
      <w:r w:rsidR="00D8641E" w:rsidRPr="00D8641E">
        <w:rPr>
          <w:bCs/>
          <w:lang w:eastAsia="en-US"/>
        </w:rPr>
        <w:t xml:space="preserve">enable more flexibility to different UE implementations </w:t>
      </w:r>
      <w:r w:rsidR="00977B42">
        <w:rPr>
          <w:bCs/>
          <w:lang w:eastAsia="en-US"/>
        </w:rPr>
        <w:t>…</w:t>
      </w:r>
      <w:r w:rsidR="00D8641E">
        <w:rPr>
          <w:bCs/>
          <w:lang w:eastAsia="en-US"/>
        </w:rPr>
        <w:t>’</w:t>
      </w:r>
      <w:r w:rsidR="00977B42">
        <w:rPr>
          <w:bCs/>
          <w:lang w:eastAsia="en-US"/>
        </w:rPr>
        <w:t xml:space="preserve"> </w:t>
      </w:r>
      <w:r w:rsidR="003E5AA4">
        <w:rPr>
          <w:bCs/>
          <w:lang w:eastAsia="en-US"/>
        </w:rPr>
        <w:t>as outlined in the WF</w:t>
      </w:r>
      <w:r w:rsidR="00D2122B">
        <w:rPr>
          <w:bCs/>
          <w:lang w:eastAsia="en-US"/>
        </w:rPr>
        <w:t xml:space="preserve"> </w:t>
      </w:r>
      <w:r w:rsidR="00977B42">
        <w:rPr>
          <w:bCs/>
          <w:lang w:eastAsia="en-US"/>
        </w:rPr>
        <w:t xml:space="preserve">is to </w:t>
      </w:r>
      <w:r w:rsidR="004B0732">
        <w:rPr>
          <w:bCs/>
          <w:lang w:eastAsia="en-US"/>
        </w:rPr>
        <w:t xml:space="preserve">not </w:t>
      </w:r>
      <w:r w:rsidR="00C15E46">
        <w:rPr>
          <w:bCs/>
          <w:lang w:eastAsia="en-US"/>
        </w:rPr>
        <w:t>specify</w:t>
      </w:r>
      <w:r w:rsidR="004B0732">
        <w:rPr>
          <w:bCs/>
          <w:lang w:eastAsia="en-US"/>
        </w:rPr>
        <w:t xml:space="preserve"> any explicit</w:t>
      </w:r>
      <w:r w:rsidR="00977B42">
        <w:rPr>
          <w:bCs/>
          <w:lang w:eastAsia="en-US"/>
        </w:rPr>
        <w:t xml:space="preserve"> ‘</w:t>
      </w:r>
      <w:proofErr w:type="spellStart"/>
      <w:r w:rsidR="00977B42">
        <w:rPr>
          <w:bCs/>
          <w:lang w:eastAsia="en-US"/>
        </w:rPr>
        <w:t>TxD</w:t>
      </w:r>
      <w:proofErr w:type="spellEnd"/>
      <w:r w:rsidR="00977B42">
        <w:rPr>
          <w:bCs/>
          <w:lang w:eastAsia="en-US"/>
        </w:rPr>
        <w:t>’ capability</w:t>
      </w:r>
      <w:r w:rsidR="002803CB">
        <w:rPr>
          <w:bCs/>
          <w:lang w:eastAsia="en-US"/>
        </w:rPr>
        <w:t xml:space="preserve"> in 6G</w:t>
      </w:r>
      <w:r w:rsidR="00977B42">
        <w:rPr>
          <w:bCs/>
          <w:lang w:eastAsia="en-US"/>
        </w:rPr>
        <w:t>.</w:t>
      </w:r>
    </w:p>
    <w:p w14:paraId="6D429917" w14:textId="4F4D505A" w:rsidR="004C1CE1" w:rsidRPr="00942824" w:rsidRDefault="004C1CE1" w:rsidP="004C1CE1">
      <w:pPr>
        <w:rPr>
          <w:bCs/>
          <w:lang w:eastAsia="en-US"/>
        </w:rPr>
      </w:pPr>
      <w:r w:rsidRPr="00942824">
        <w:rPr>
          <w:b/>
          <w:lang w:eastAsia="en-US"/>
        </w:rPr>
        <w:t xml:space="preserve">Proposal </w:t>
      </w:r>
      <w:r w:rsidR="0023233D">
        <w:rPr>
          <w:b/>
          <w:lang w:eastAsia="en-US"/>
        </w:rPr>
        <w:t>2.</w:t>
      </w:r>
      <w:r w:rsidR="00A968C4">
        <w:rPr>
          <w:b/>
          <w:lang w:eastAsia="en-US"/>
        </w:rPr>
        <w:t>1</w:t>
      </w:r>
      <w:r w:rsidR="0023233D">
        <w:rPr>
          <w:b/>
          <w:lang w:eastAsia="en-US"/>
        </w:rPr>
        <w:t>.3-1</w:t>
      </w:r>
      <w:r w:rsidRPr="00942824">
        <w:rPr>
          <w:b/>
          <w:lang w:eastAsia="en-US"/>
        </w:rPr>
        <w:t>:</w:t>
      </w:r>
      <w:r>
        <w:rPr>
          <w:b/>
          <w:lang w:eastAsia="en-US"/>
        </w:rPr>
        <w:t xml:space="preserve"> For 6G, the default understanding is that the UE may use multiple antenna ports to transmit, and no explicit ‘</w:t>
      </w:r>
      <w:proofErr w:type="spellStart"/>
      <w:r>
        <w:rPr>
          <w:b/>
          <w:lang w:eastAsia="en-US"/>
        </w:rPr>
        <w:t>TxD</w:t>
      </w:r>
      <w:proofErr w:type="spellEnd"/>
      <w:r>
        <w:rPr>
          <w:b/>
          <w:lang w:eastAsia="en-US"/>
        </w:rPr>
        <w:t>’ indication is required</w:t>
      </w:r>
      <w:r w:rsidR="00E36335">
        <w:rPr>
          <w:b/>
          <w:lang w:eastAsia="en-US"/>
        </w:rPr>
        <w:t xml:space="preserve"> from the UE</w:t>
      </w:r>
      <w:r>
        <w:rPr>
          <w:b/>
          <w:lang w:eastAsia="en-US"/>
        </w:rPr>
        <w:t>.</w:t>
      </w:r>
    </w:p>
    <w:p w14:paraId="6E99E07E" w14:textId="67DDBD8A" w:rsidR="005E2ABB" w:rsidRDefault="005E2ABB" w:rsidP="4B468F05">
      <w:pPr>
        <w:pStyle w:val="Heading2"/>
      </w:pPr>
      <w:r>
        <w:lastRenderedPageBreak/>
        <w:t>2.</w:t>
      </w:r>
      <w:r w:rsidR="00A968C4">
        <w:t>2</w:t>
      </w:r>
      <w:r>
        <w:tab/>
        <w:t>CA output power</w:t>
      </w:r>
    </w:p>
    <w:p w14:paraId="732969E6" w14:textId="0C1E1B2D" w:rsidR="00D7601B" w:rsidRDefault="00D7601B" w:rsidP="4B468F05">
      <w:pPr>
        <w:rPr>
          <w:b/>
          <w:bCs/>
          <w:lang w:eastAsia="en-US"/>
        </w:rPr>
      </w:pPr>
      <w:r w:rsidRPr="4B468F05">
        <w:rPr>
          <w:b/>
          <w:bCs/>
          <w:lang w:eastAsia="en-US"/>
        </w:rPr>
        <w:t>Agreements</w:t>
      </w:r>
      <w:r w:rsidR="0023233D">
        <w:rPr>
          <w:b/>
          <w:bCs/>
          <w:lang w:eastAsia="en-US"/>
        </w:rPr>
        <w:t xml:space="preserve"> in previous WF [7]:</w:t>
      </w:r>
    </w:p>
    <w:p w14:paraId="16D08E86" w14:textId="77777777" w:rsidR="00D7601B" w:rsidRDefault="00D7601B" w:rsidP="4B468F05">
      <w:pPr>
        <w:rPr>
          <w:b/>
          <w:bCs/>
          <w:lang w:eastAsia="en-US"/>
        </w:rPr>
      </w:pPr>
      <w:r w:rsidRPr="4B468F05">
        <w:rPr>
          <w:b/>
          <w:bCs/>
          <w:lang w:eastAsia="en-US"/>
        </w:rPr>
        <w:t>o</w:t>
      </w:r>
      <w:r>
        <w:tab/>
      </w:r>
      <w:r w:rsidRPr="4B468F05">
        <w:rPr>
          <w:b/>
          <w:bCs/>
          <w:lang w:eastAsia="en-US"/>
        </w:rPr>
        <w:t>Strive to improve clarity on UE power ability under different UE condition (e.g. configured, activated, scheduled) in all output power requirements</w:t>
      </w:r>
    </w:p>
    <w:p w14:paraId="59F868CB" w14:textId="77777777" w:rsidR="00D7601B" w:rsidRDefault="00D7601B" w:rsidP="4B468F05">
      <w:pPr>
        <w:rPr>
          <w:b/>
          <w:bCs/>
          <w:lang w:eastAsia="en-US"/>
        </w:rPr>
      </w:pPr>
      <w:r w:rsidRPr="4B468F05">
        <w:rPr>
          <w:b/>
          <w:bCs/>
          <w:lang w:eastAsia="en-US"/>
        </w:rPr>
        <w:t>o</w:t>
      </w:r>
      <w:r>
        <w:tab/>
      </w:r>
      <w:r w:rsidRPr="4B468F05">
        <w:rPr>
          <w:b/>
          <w:bCs/>
          <w:lang w:eastAsia="en-US"/>
        </w:rPr>
        <w:t>Study how to maximize the UL transmission power capability for CA</w:t>
      </w:r>
    </w:p>
    <w:p w14:paraId="25D4576E" w14:textId="29D923D7" w:rsidR="00D7601B" w:rsidRPr="00D7601B" w:rsidRDefault="00D7601B" w:rsidP="4B468F05">
      <w:pPr>
        <w:rPr>
          <w:b/>
          <w:bCs/>
          <w:lang w:eastAsia="en-US"/>
        </w:rPr>
      </w:pPr>
      <w:r w:rsidRPr="4B468F05">
        <w:rPr>
          <w:b/>
          <w:bCs/>
          <w:lang w:eastAsia="en-US"/>
        </w:rPr>
        <w:t>o</w:t>
      </w:r>
      <w:r>
        <w:tab/>
      </w:r>
      <w:r w:rsidRPr="4B468F05">
        <w:rPr>
          <w:b/>
          <w:bCs/>
          <w:lang w:eastAsia="en-US"/>
        </w:rPr>
        <w:t>Prioritize discussion for single carrier in RAN4#117 and RAN4#118</w:t>
      </w:r>
    </w:p>
    <w:p w14:paraId="04A683FE" w14:textId="542B4392" w:rsidR="019FC78C" w:rsidRDefault="019FC78C" w:rsidP="4B468F05">
      <w:r>
        <w:t>For CA in general, RAN4 or RAN1 should not define a UE</w:t>
      </w:r>
      <w:r w:rsidR="00CE7E27">
        <w:t>-</w:t>
      </w:r>
      <w:r>
        <w:t xml:space="preserve">level limit for the output power. This </w:t>
      </w:r>
      <w:r w:rsidR="00532C83">
        <w:t>unnecessarily</w:t>
      </w:r>
      <w:r>
        <w:t xml:space="preserve"> limit</w:t>
      </w:r>
      <w:r w:rsidR="00532C83">
        <w:t>s</w:t>
      </w:r>
      <w:r>
        <w:t xml:space="preserve"> t</w:t>
      </w:r>
      <w:r w:rsidR="68FF0D87">
        <w:t>he UE</w:t>
      </w:r>
      <w:r w:rsidR="00532C83">
        <w:t>’</w:t>
      </w:r>
      <w:r w:rsidR="68FF0D87">
        <w:t xml:space="preserve">s potential without providing any benefits. The </w:t>
      </w:r>
      <w:r w:rsidR="00532C83">
        <w:t>previous</w:t>
      </w:r>
      <w:r w:rsidR="68FF0D87">
        <w:t xml:space="preserve"> UE</w:t>
      </w:r>
      <w:r w:rsidR="00532C83">
        <w:t>-</w:t>
      </w:r>
      <w:r w:rsidR="68FF0D87">
        <w:t xml:space="preserve">level limit is believed to be residual from SAR and MPE compliance mitigation and as we discuss and propose in </w:t>
      </w:r>
      <w:r w:rsidR="00CE7E27">
        <w:t>section</w:t>
      </w:r>
      <w:r w:rsidR="68FF0D87">
        <w:t xml:space="preserve"> </w:t>
      </w:r>
      <w:r w:rsidR="01D5C024">
        <w:t xml:space="preserve">2.2 this limit should not be imposed by 3GPP since rarely 3GPP based radio is the only radio on the device. </w:t>
      </w:r>
    </w:p>
    <w:p w14:paraId="2D938F7F" w14:textId="072AF867" w:rsidR="01D5C024" w:rsidRDefault="01D5C024" w:rsidP="4B468F05">
      <w:r>
        <w:t xml:space="preserve">For the clarity, RAN4 should properly understand the control architecture of 6G to be able to specify the requirements accordingly. The </w:t>
      </w:r>
      <w:r w:rsidR="00CE7E27">
        <w:t>language</w:t>
      </w:r>
      <w:r>
        <w:t xml:space="preserve"> sh</w:t>
      </w:r>
      <w:r w:rsidR="54987862">
        <w:t>ould match the language in RAN1 and RAN2</w:t>
      </w:r>
      <w:r w:rsidR="0C4D2798">
        <w:t xml:space="preserve"> with unambiguous clarity for what conditions which requirement applies. Especially for CA, the observed situation in deployment is that network configures UE with the maxi</w:t>
      </w:r>
      <w:r w:rsidR="26F15102">
        <w:t xml:space="preserve">mal possible </w:t>
      </w:r>
      <w:proofErr w:type="spellStart"/>
      <w:r w:rsidR="26F15102">
        <w:t>configuiration</w:t>
      </w:r>
      <w:proofErr w:type="spellEnd"/>
      <w:r w:rsidR="26F15102">
        <w:t>, i.e. all the bands and CC there is available, but then activates it opportunistically based on current need</w:t>
      </w:r>
      <w:r w:rsidR="593555BB">
        <w:t>.</w:t>
      </w:r>
      <w:r w:rsidR="005529E1">
        <w:t xml:space="preserve"> UE might be then configured for many things but if e.g. MPR or applicable power class is determined by the configuration status, the UE may never operate to its full </w:t>
      </w:r>
      <w:r w:rsidR="00BF54A5">
        <w:t xml:space="preserve">potential since conditions that </w:t>
      </w:r>
      <w:r w:rsidR="00450435">
        <w:t xml:space="preserve">determine what output power UE can put out depends actually on activation status or perhaps even allocation status. </w:t>
      </w:r>
      <w:r w:rsidR="54987862">
        <w:t xml:space="preserve"> </w:t>
      </w:r>
    </w:p>
    <w:p w14:paraId="3CF2D8E0" w14:textId="27622B86" w:rsidR="001368FF" w:rsidRPr="001368FF" w:rsidRDefault="00450435" w:rsidP="4B468F05">
      <w:pPr>
        <w:rPr>
          <w:b/>
          <w:bCs/>
        </w:rPr>
      </w:pPr>
      <w:r w:rsidRPr="001368FF">
        <w:rPr>
          <w:b/>
          <w:bCs/>
        </w:rPr>
        <w:t xml:space="preserve">Proposal </w:t>
      </w:r>
      <w:r w:rsidR="0023233D">
        <w:rPr>
          <w:b/>
          <w:bCs/>
        </w:rPr>
        <w:t>2.</w:t>
      </w:r>
      <w:r w:rsidR="00A968C4">
        <w:rPr>
          <w:b/>
          <w:bCs/>
        </w:rPr>
        <w:t>2</w:t>
      </w:r>
      <w:r w:rsidR="0023233D">
        <w:rPr>
          <w:b/>
          <w:bCs/>
        </w:rPr>
        <w:t>-1</w:t>
      </w:r>
      <w:r w:rsidRPr="001368FF">
        <w:rPr>
          <w:b/>
          <w:bCs/>
        </w:rPr>
        <w:t xml:space="preserve">: RAN4 should strive to define requirements for CA in such manner that the </w:t>
      </w:r>
      <w:r w:rsidR="001368FF" w:rsidRPr="001368FF">
        <w:rPr>
          <w:b/>
          <w:bCs/>
        </w:rPr>
        <w:t xml:space="preserve">UE potential is fully utilised. </w:t>
      </w:r>
    </w:p>
    <w:p w14:paraId="74E9E138" w14:textId="103B4E11" w:rsidR="00D8437E" w:rsidRPr="00D8437E" w:rsidRDefault="0043711C" w:rsidP="00D8437E">
      <w:pPr>
        <w:rPr>
          <w:lang w:eastAsia="en-US"/>
        </w:rPr>
      </w:pPr>
      <w:r>
        <w:rPr>
          <w:lang w:eastAsia="en-US"/>
        </w:rPr>
        <w:t xml:space="preserve">Since there is no </w:t>
      </w:r>
      <w:r w:rsidR="00CC5968">
        <w:rPr>
          <w:lang w:eastAsia="en-US"/>
        </w:rPr>
        <w:t xml:space="preserve">need for UE to limit its output power based on status or situation of the other band in CA activation or even in allocation status, there should not be </w:t>
      </w:r>
      <w:r w:rsidR="00BF5B2B">
        <w:rPr>
          <w:lang w:eastAsia="en-US"/>
        </w:rPr>
        <w:t>a power limit that limits the output power in a band in inter-band CA operation based on the other band.</w:t>
      </w:r>
    </w:p>
    <w:p w14:paraId="6D9D08EA" w14:textId="5443B8BB" w:rsidR="00BF5B2B" w:rsidRPr="00544D0E" w:rsidRDefault="00BF5B2B" w:rsidP="00D8437E">
      <w:pPr>
        <w:rPr>
          <w:b/>
          <w:bCs/>
          <w:lang w:eastAsia="en-US"/>
        </w:rPr>
      </w:pPr>
      <w:r w:rsidRPr="00544D0E">
        <w:rPr>
          <w:b/>
          <w:bCs/>
          <w:lang w:eastAsia="en-US"/>
        </w:rPr>
        <w:t>Proposal</w:t>
      </w:r>
      <w:r w:rsidR="0023233D">
        <w:rPr>
          <w:b/>
          <w:bCs/>
          <w:lang w:eastAsia="en-US"/>
        </w:rPr>
        <w:t xml:space="preserve"> 2.</w:t>
      </w:r>
      <w:r w:rsidR="00A968C4">
        <w:rPr>
          <w:b/>
          <w:bCs/>
          <w:lang w:eastAsia="en-US"/>
        </w:rPr>
        <w:t>2</w:t>
      </w:r>
      <w:r w:rsidR="0023233D">
        <w:rPr>
          <w:b/>
          <w:bCs/>
          <w:lang w:eastAsia="en-US"/>
        </w:rPr>
        <w:t>-2</w:t>
      </w:r>
      <w:r w:rsidRPr="00544D0E">
        <w:rPr>
          <w:b/>
          <w:bCs/>
          <w:lang w:eastAsia="en-US"/>
        </w:rPr>
        <w:t>:</w:t>
      </w:r>
      <w:r w:rsidR="006729F3" w:rsidRPr="00544D0E">
        <w:rPr>
          <w:b/>
          <w:bCs/>
          <w:lang w:eastAsia="en-US"/>
        </w:rPr>
        <w:t xml:space="preserve"> RAN4 to identify </w:t>
      </w:r>
      <w:r w:rsidR="00544D0E">
        <w:rPr>
          <w:b/>
          <w:bCs/>
          <w:lang w:eastAsia="en-US"/>
        </w:rPr>
        <w:t xml:space="preserve">clear </w:t>
      </w:r>
      <w:r w:rsidR="00CC6B8D" w:rsidRPr="00544D0E">
        <w:rPr>
          <w:b/>
          <w:bCs/>
          <w:lang w:eastAsia="en-US"/>
        </w:rPr>
        <w:t xml:space="preserve">reasons for limiting power on a band based on </w:t>
      </w:r>
      <w:r w:rsidR="00544D0E" w:rsidRPr="00544D0E">
        <w:rPr>
          <w:b/>
          <w:bCs/>
          <w:lang w:eastAsia="en-US"/>
        </w:rPr>
        <w:t xml:space="preserve">conditions on the other band in </w:t>
      </w:r>
      <w:proofErr w:type="spellStart"/>
      <w:r w:rsidR="00544D0E" w:rsidRPr="00544D0E">
        <w:rPr>
          <w:b/>
          <w:bCs/>
          <w:lang w:eastAsia="en-US"/>
        </w:rPr>
        <w:t>a</w:t>
      </w:r>
      <w:proofErr w:type="spellEnd"/>
      <w:r w:rsidR="00544D0E" w:rsidRPr="00544D0E">
        <w:rPr>
          <w:b/>
          <w:bCs/>
          <w:lang w:eastAsia="en-US"/>
        </w:rPr>
        <w:t xml:space="preserve"> inter-band CA configuration</w:t>
      </w:r>
    </w:p>
    <w:p w14:paraId="4F148477" w14:textId="4722ED92" w:rsidR="00544D0E" w:rsidRPr="00D8437E" w:rsidRDefault="00544D0E" w:rsidP="00D8437E">
      <w:pPr>
        <w:rPr>
          <w:lang w:eastAsia="en-US"/>
        </w:rPr>
      </w:pPr>
      <w:r>
        <w:rPr>
          <w:lang w:eastAsia="en-US"/>
        </w:rPr>
        <w:t xml:space="preserve">If such reasons re not identified during the study, RAN4 should not define CA power class in WI phase. </w:t>
      </w:r>
    </w:p>
    <w:p w14:paraId="7FDF389B" w14:textId="78D3879A" w:rsidR="00742F0B" w:rsidRDefault="005E2ABB" w:rsidP="00742F0B">
      <w:pPr>
        <w:pStyle w:val="Heading2"/>
        <w:tabs>
          <w:tab w:val="left" w:pos="720"/>
          <w:tab w:val="left" w:pos="1440"/>
          <w:tab w:val="left" w:pos="2160"/>
          <w:tab w:val="left" w:pos="2880"/>
          <w:tab w:val="left" w:pos="3600"/>
          <w:tab w:val="center" w:pos="4320"/>
        </w:tabs>
      </w:pPr>
      <w:r>
        <w:t>2.</w:t>
      </w:r>
      <w:r w:rsidR="00A968C4">
        <w:t>3</w:t>
      </w:r>
      <w:r>
        <w:tab/>
        <w:t>Tx requirements</w:t>
      </w:r>
      <w:r w:rsidR="00742F0B">
        <w:tab/>
      </w:r>
    </w:p>
    <w:p w14:paraId="2AFA885E" w14:textId="06AE8FD1" w:rsidR="00742F0B" w:rsidRDefault="00742F0B" w:rsidP="000055F7">
      <w:pPr>
        <w:pStyle w:val="ListParagraph"/>
        <w:numPr>
          <w:ilvl w:val="0"/>
          <w:numId w:val="31"/>
        </w:numPr>
      </w:pPr>
      <w:r>
        <w:t>Agreements</w:t>
      </w:r>
      <w:r w:rsidR="0023233D">
        <w:t xml:space="preserve"> in previous WF [7]:</w:t>
      </w:r>
    </w:p>
    <w:p w14:paraId="684E5A29" w14:textId="5A7E0359" w:rsidR="00742F0B" w:rsidRDefault="00742F0B" w:rsidP="000055F7">
      <w:pPr>
        <w:pStyle w:val="ListParagraph"/>
        <w:numPr>
          <w:ilvl w:val="1"/>
          <w:numId w:val="31"/>
        </w:numPr>
      </w:pPr>
      <w:r>
        <w:t>PA modelling is discussed in system parameter thread</w:t>
      </w:r>
    </w:p>
    <w:p w14:paraId="20E5B2D5" w14:textId="18D33F94" w:rsidR="00742F0B" w:rsidRDefault="00742F0B" w:rsidP="000055F7">
      <w:pPr>
        <w:pStyle w:val="ListParagraph"/>
        <w:numPr>
          <w:ilvl w:val="1"/>
          <w:numId w:val="31"/>
        </w:numPr>
      </w:pPr>
      <w:r>
        <w:t>In initial 6GR evaluations, use 5G NR unwanted emission requirements as starting point until requirement framework for 6GR is clear</w:t>
      </w:r>
    </w:p>
    <w:p w14:paraId="270A6A59" w14:textId="2AD9FC7B" w:rsidR="00742F0B" w:rsidRDefault="00742F0B" w:rsidP="000055F7">
      <w:pPr>
        <w:pStyle w:val="ListParagraph"/>
        <w:numPr>
          <w:ilvl w:val="1"/>
          <w:numId w:val="31"/>
        </w:numPr>
      </w:pPr>
      <w:r>
        <w:t>Spurious emissions requirements, SEM and ACLR will be defined for 6GR</w:t>
      </w:r>
    </w:p>
    <w:p w14:paraId="350CCA84" w14:textId="3EB20FE3" w:rsidR="00742F0B" w:rsidRDefault="00742F0B" w:rsidP="00F86B94">
      <w:pPr>
        <w:pStyle w:val="ListParagraph"/>
        <w:numPr>
          <w:ilvl w:val="2"/>
          <w:numId w:val="31"/>
        </w:numPr>
      </w:pPr>
      <w:r>
        <w:t>FFS for</w:t>
      </w:r>
      <w:r w:rsidR="00F86B94">
        <w:t xml:space="preserve"> </w:t>
      </w:r>
      <w:r>
        <w:t>OOB boundary</w:t>
      </w:r>
      <w:r w:rsidR="00F86B94">
        <w:t xml:space="preserve"> </w:t>
      </w:r>
      <w:r>
        <w:t xml:space="preserve">potential accommodations for different frequency sub-ranges </w:t>
      </w:r>
    </w:p>
    <w:p w14:paraId="46C1F46F" w14:textId="321F95C0" w:rsidR="00742F0B" w:rsidRDefault="00742F0B" w:rsidP="00F86B94">
      <w:pPr>
        <w:pStyle w:val="ListParagraph"/>
        <w:numPr>
          <w:ilvl w:val="2"/>
          <w:numId w:val="31"/>
        </w:numPr>
      </w:pPr>
      <w:r>
        <w:t>Encourage inputs on regulatory survey being conducted in spectrum agenda</w:t>
      </w:r>
    </w:p>
    <w:p w14:paraId="19CB0EEF" w14:textId="044BFF63" w:rsidR="00742F0B" w:rsidRDefault="00742F0B" w:rsidP="000055F7">
      <w:pPr>
        <w:pStyle w:val="ListParagraph"/>
        <w:numPr>
          <w:ilvl w:val="1"/>
          <w:numId w:val="31"/>
        </w:numPr>
      </w:pPr>
      <w:r>
        <w:t>Study the UE Tx impairment requirements/assumptions (e.g. carrier leakage, image rejection, CIM3 and CIM5)</w:t>
      </w:r>
    </w:p>
    <w:p w14:paraId="20463D2F" w14:textId="2E716431" w:rsidR="005E2ABB" w:rsidRDefault="00742F0B" w:rsidP="00F86B94">
      <w:pPr>
        <w:pStyle w:val="ListParagraph"/>
        <w:numPr>
          <w:ilvl w:val="1"/>
          <w:numId w:val="31"/>
        </w:numPr>
      </w:pPr>
      <w:r>
        <w:lastRenderedPageBreak/>
        <w:t>In RAN4#117, prioritize discussion for UE Tx impairments and unwanted emission framework</w:t>
      </w:r>
      <w:r>
        <w:tab/>
      </w:r>
    </w:p>
    <w:p w14:paraId="371764C1" w14:textId="10BB2B06" w:rsidR="009E00E4" w:rsidRDefault="3308BD46" w:rsidP="00DD7320">
      <w:pPr>
        <w:pStyle w:val="Heading3"/>
      </w:pPr>
      <w:r>
        <w:t>2.</w:t>
      </w:r>
      <w:r w:rsidR="00A968C4">
        <w:t>3</w:t>
      </w:r>
      <w:r w:rsidR="00DD7320">
        <w:t>.1</w:t>
      </w:r>
      <w:r w:rsidR="009E00E4">
        <w:tab/>
      </w:r>
      <w:r w:rsidR="007F4445">
        <w:t xml:space="preserve">LO position </w:t>
      </w:r>
      <w:r w:rsidR="00B06E64">
        <w:t xml:space="preserve">with </w:t>
      </w:r>
      <w:r w:rsidR="00813D26">
        <w:t>RF retuning</w:t>
      </w:r>
      <w:r>
        <w:t xml:space="preserve"> </w:t>
      </w:r>
    </w:p>
    <w:p w14:paraId="2F6250E8" w14:textId="225B9B8D" w:rsidR="005F12FE" w:rsidRDefault="003E551D" w:rsidP="009E00E4">
      <w:r w:rsidRPr="00BA3FFC">
        <w:t xml:space="preserve">In </w:t>
      </w:r>
      <w:r w:rsidR="00BA3FFC">
        <w:t xml:space="preserve">previous meeting, </w:t>
      </w:r>
      <w:r w:rsidR="00532E6B">
        <w:t xml:space="preserve">LO position scheme was proposed [8]. RAN1 has not defined yet </w:t>
      </w:r>
      <w:r w:rsidR="008A1901">
        <w:t xml:space="preserve">how channel bandwidth or BWP </w:t>
      </w:r>
      <w:r w:rsidR="00C57765">
        <w:t>is defined for 6G</w:t>
      </w:r>
      <w:r w:rsidR="00FC0790">
        <w:t>R</w:t>
      </w:r>
      <w:r w:rsidR="00C57765">
        <w:t xml:space="preserve"> but Ran4 can discuss how requirements, such as </w:t>
      </w:r>
      <w:r w:rsidR="004C28EC">
        <w:t>SEM and ACLR could be defined by using an understanding that UE is assumed to tune it</w:t>
      </w:r>
      <w:r w:rsidR="00E86B44">
        <w:t>s</w:t>
      </w:r>
      <w:r w:rsidR="004C28EC">
        <w:t xml:space="preserve"> RF bandwidth to some value</w:t>
      </w:r>
      <w:r w:rsidR="000E3EFC">
        <w:t>.</w:t>
      </w:r>
    </w:p>
    <w:p w14:paraId="0CBA2576" w14:textId="451A6DA4" w:rsidR="00E86B44" w:rsidRDefault="00E86B44" w:rsidP="009E00E4">
      <w:r>
        <w:t>If the agreement is that UE tunes its RF bandwidth to the value define</w:t>
      </w:r>
      <w:r w:rsidR="00E80819">
        <w:t xml:space="preserve"> of the equivalent BWP</w:t>
      </w:r>
      <w:r w:rsidR="000E3EFC">
        <w:t xml:space="preserve"> like [9] proposes to study</w:t>
      </w:r>
      <w:r w:rsidR="00E80819">
        <w:t xml:space="preserve">, then the LO and MPRs should be defined based on that value. The retuning time then needs to be defined and agreed across the RF BB and system side. </w:t>
      </w:r>
    </w:p>
    <w:p w14:paraId="76362AE3" w14:textId="214C6971" w:rsidR="00E80819" w:rsidRDefault="00E80819" w:rsidP="009E00E4">
      <w:r>
        <w:t xml:space="preserve">For allocation </w:t>
      </w:r>
      <w:r w:rsidR="00A75338">
        <w:t xml:space="preserve">dependent RF retuning, this would need to be discussed what it means. </w:t>
      </w:r>
    </w:p>
    <w:p w14:paraId="0AC9B4E6" w14:textId="70B490E9" w:rsidR="009261B3" w:rsidRPr="00785BE7" w:rsidRDefault="009261B3" w:rsidP="009E00E4">
      <w:pPr>
        <w:rPr>
          <w:b/>
          <w:bCs/>
        </w:rPr>
      </w:pPr>
      <w:r w:rsidRPr="00785BE7">
        <w:rPr>
          <w:b/>
          <w:bCs/>
        </w:rPr>
        <w:t xml:space="preserve">Proposal: Define only LO for the </w:t>
      </w:r>
      <w:proofErr w:type="spellStart"/>
      <w:r w:rsidRPr="00785BE7">
        <w:rPr>
          <w:b/>
          <w:bCs/>
        </w:rPr>
        <w:t>center</w:t>
      </w:r>
      <w:proofErr w:type="spellEnd"/>
      <w:r w:rsidRPr="00785BE7">
        <w:rPr>
          <w:b/>
          <w:bCs/>
        </w:rPr>
        <w:t xml:space="preserve"> of the </w:t>
      </w:r>
      <w:r w:rsidR="00785BE7" w:rsidRPr="00785BE7">
        <w:rPr>
          <w:b/>
          <w:bCs/>
        </w:rPr>
        <w:t>RF tuning BW with the leve</w:t>
      </w:r>
      <w:r w:rsidR="00F256C9">
        <w:rPr>
          <w:b/>
          <w:bCs/>
        </w:rPr>
        <w:t>l</w:t>
      </w:r>
      <w:r w:rsidR="00785BE7" w:rsidRPr="00785BE7">
        <w:rPr>
          <w:b/>
          <w:bCs/>
        </w:rPr>
        <w:t xml:space="preserve"> of 28 </w:t>
      </w:r>
      <w:proofErr w:type="spellStart"/>
      <w:r w:rsidR="00785BE7" w:rsidRPr="00785BE7">
        <w:rPr>
          <w:b/>
          <w:bCs/>
        </w:rPr>
        <w:t>dBc</w:t>
      </w:r>
      <w:proofErr w:type="spellEnd"/>
      <w:r w:rsidR="00785BE7" w:rsidRPr="00785BE7">
        <w:rPr>
          <w:b/>
          <w:bCs/>
        </w:rPr>
        <w:t xml:space="preserve"> and IQ ima</w:t>
      </w:r>
      <w:r w:rsidR="00F256C9">
        <w:rPr>
          <w:b/>
          <w:bCs/>
        </w:rPr>
        <w:t>g</w:t>
      </w:r>
      <w:r w:rsidR="00785BE7" w:rsidRPr="00785BE7">
        <w:rPr>
          <w:b/>
          <w:bCs/>
        </w:rPr>
        <w:t xml:space="preserve">e level same 28 </w:t>
      </w:r>
      <w:proofErr w:type="spellStart"/>
      <w:r w:rsidR="00785BE7" w:rsidRPr="00785BE7">
        <w:rPr>
          <w:b/>
          <w:bCs/>
        </w:rPr>
        <w:t>dBc</w:t>
      </w:r>
      <w:proofErr w:type="spellEnd"/>
    </w:p>
    <w:p w14:paraId="41A5EDD8" w14:textId="142A0991" w:rsidR="005E2ABB" w:rsidRDefault="005E2ABB" w:rsidP="005E2ABB">
      <w:pPr>
        <w:pStyle w:val="Heading2"/>
      </w:pPr>
      <w:r>
        <w:t>2.</w:t>
      </w:r>
      <w:r w:rsidR="00A968C4">
        <w:t>4</w:t>
      </w:r>
      <w:r>
        <w:tab/>
        <w:t>Rx requirements</w:t>
      </w:r>
    </w:p>
    <w:p w14:paraId="662B082F" w14:textId="3A8630EB" w:rsidR="00C64E39" w:rsidRDefault="00C64E39" w:rsidP="00C64E39">
      <w:pPr>
        <w:rPr>
          <w:lang w:eastAsia="en-US"/>
        </w:rPr>
      </w:pPr>
      <w:r>
        <w:rPr>
          <w:lang w:eastAsia="en-US"/>
        </w:rPr>
        <w:t>Agreements</w:t>
      </w:r>
      <w:r w:rsidR="0082225F">
        <w:rPr>
          <w:lang w:eastAsia="en-US"/>
        </w:rPr>
        <w:t xml:space="preserve"> in previous WF [7]:</w:t>
      </w:r>
    </w:p>
    <w:p w14:paraId="1BE5D59C" w14:textId="77777777" w:rsidR="00C64E39" w:rsidRDefault="00C64E39" w:rsidP="00C64E39">
      <w:pPr>
        <w:rPr>
          <w:lang w:eastAsia="en-US"/>
        </w:rPr>
      </w:pPr>
      <w:r>
        <w:rPr>
          <w:lang w:eastAsia="en-US"/>
        </w:rPr>
        <w:t>o</w:t>
      </w:r>
      <w:r>
        <w:rPr>
          <w:lang w:eastAsia="en-US"/>
        </w:rPr>
        <w:tab/>
        <w:t>Study if the RX requirements used in 5G are still relevant for respective 6G bands up to 100MHz CBW and how to define relevant RX requirements for &gt;100MHz CBW’s</w:t>
      </w:r>
    </w:p>
    <w:p w14:paraId="5B406FAD" w14:textId="77777777" w:rsidR="00C64E39" w:rsidRDefault="00C64E39" w:rsidP="00C64E39">
      <w:pPr>
        <w:rPr>
          <w:lang w:eastAsia="en-US"/>
        </w:rPr>
      </w:pPr>
      <w:r>
        <w:rPr>
          <w:lang w:eastAsia="en-US"/>
        </w:rPr>
        <w:t>o</w:t>
      </w:r>
      <w:r>
        <w:rPr>
          <w:lang w:eastAsia="en-US"/>
        </w:rPr>
        <w:tab/>
        <w:t>Study concept for RX requirements for new frequencies, especially those above 7.125GHz</w:t>
      </w:r>
    </w:p>
    <w:p w14:paraId="52092DEB" w14:textId="77777777" w:rsidR="00C64E39" w:rsidRDefault="00C64E39" w:rsidP="00C64E39">
      <w:pPr>
        <w:rPr>
          <w:lang w:eastAsia="en-US"/>
        </w:rPr>
      </w:pPr>
      <w:r>
        <w:rPr>
          <w:lang w:eastAsia="en-US"/>
        </w:rPr>
        <w:t>o</w:t>
      </w:r>
      <w:r>
        <w:rPr>
          <w:lang w:eastAsia="en-US"/>
        </w:rPr>
        <w:tab/>
        <w:t>Study how to specify 6G REFSENS in a scalable way considering that 6G will support devices with different implementations/capabilities (e.g. different number of Rx chains) potentially addressing different use cases</w:t>
      </w:r>
    </w:p>
    <w:p w14:paraId="453363B1" w14:textId="77777777" w:rsidR="00C64E39" w:rsidRDefault="00C64E39" w:rsidP="00C64E39">
      <w:pPr>
        <w:rPr>
          <w:lang w:eastAsia="en-US"/>
        </w:rPr>
      </w:pPr>
      <w:r>
        <w:rPr>
          <w:lang w:eastAsia="en-US"/>
        </w:rPr>
        <w:t>o</w:t>
      </w:r>
      <w:r>
        <w:rPr>
          <w:lang w:eastAsia="en-US"/>
        </w:rPr>
        <w:tab/>
        <w:t xml:space="preserve">Study single carrier REFSENS requirements considering technology advancement as well as implementation constraints such as UEs may support CA as well </w:t>
      </w:r>
    </w:p>
    <w:p w14:paraId="5F84568A" w14:textId="77777777" w:rsidR="00C64E39" w:rsidRDefault="00C64E39" w:rsidP="00C64E39">
      <w:pPr>
        <w:rPr>
          <w:lang w:eastAsia="en-US"/>
        </w:rPr>
      </w:pPr>
      <w:r>
        <w:rPr>
          <w:lang w:eastAsia="en-US"/>
        </w:rPr>
        <w:t>•</w:t>
      </w:r>
      <w:r>
        <w:rPr>
          <w:lang w:eastAsia="en-US"/>
        </w:rPr>
        <w:tab/>
        <w:t>Study the 6G REFSENS level and respective UL RB allocations for FDD bands as well as other RX requirements using respective 5G requirements as reference</w:t>
      </w:r>
    </w:p>
    <w:p w14:paraId="72F8D2C8" w14:textId="77777777" w:rsidR="00C64E39" w:rsidRDefault="00C64E39" w:rsidP="00C64E39">
      <w:pPr>
        <w:rPr>
          <w:lang w:eastAsia="en-US"/>
        </w:rPr>
      </w:pPr>
      <w:r>
        <w:rPr>
          <w:lang w:eastAsia="en-US"/>
        </w:rPr>
        <w:t>o</w:t>
      </w:r>
      <w:r>
        <w:rPr>
          <w:lang w:eastAsia="en-US"/>
        </w:rPr>
        <w:tab/>
        <w:t>Study improvements to MSD framework for 6GR in parallel to progressing single carrier requirements</w:t>
      </w:r>
    </w:p>
    <w:p w14:paraId="6646E560" w14:textId="4EBB3D03" w:rsidR="00C64E39" w:rsidRPr="00C64E39" w:rsidRDefault="00C64E39" w:rsidP="00C64E39">
      <w:pPr>
        <w:rPr>
          <w:lang w:eastAsia="en-US"/>
        </w:rPr>
      </w:pPr>
      <w:r>
        <w:rPr>
          <w:lang w:eastAsia="en-US"/>
        </w:rPr>
        <w:t>o</w:t>
      </w:r>
      <w:r>
        <w:rPr>
          <w:lang w:eastAsia="en-US"/>
        </w:rPr>
        <w:tab/>
        <w:t>Study multi-carrier requirements (e.g. ACS, blocking) once single carrier work is more stable</w:t>
      </w:r>
    </w:p>
    <w:p w14:paraId="7591CFAE" w14:textId="09338BEE" w:rsidR="00D8437E" w:rsidRPr="00A12D55" w:rsidRDefault="00D8437E" w:rsidP="00C64E39">
      <w:pPr>
        <w:pStyle w:val="Heading3"/>
      </w:pPr>
      <w:r w:rsidRPr="00A12D55">
        <w:t>2.</w:t>
      </w:r>
      <w:r w:rsidR="000A0910">
        <w:t>4</w:t>
      </w:r>
      <w:r w:rsidR="00C64E39">
        <w:t>.1</w:t>
      </w:r>
      <w:r w:rsidRPr="00A12D55">
        <w:tab/>
        <w:t xml:space="preserve">Evolving RX requirements </w:t>
      </w:r>
    </w:p>
    <w:p w14:paraId="6881A0C2" w14:textId="6832C1AB" w:rsidR="00141305" w:rsidRPr="00426A87" w:rsidRDefault="00141305" w:rsidP="00D8437E">
      <w:pPr>
        <w:rPr>
          <w:color w:val="000000" w:themeColor="text1"/>
          <w:u w:val="single"/>
        </w:rPr>
      </w:pPr>
      <w:r w:rsidRPr="00426A87">
        <w:rPr>
          <w:color w:val="000000" w:themeColor="text1"/>
          <w:u w:val="single"/>
        </w:rPr>
        <w:t>Relevance of current</w:t>
      </w:r>
      <w:r w:rsidR="00A82BCF" w:rsidRPr="00426A87">
        <w:rPr>
          <w:color w:val="000000" w:themeColor="text1"/>
          <w:u w:val="single"/>
        </w:rPr>
        <w:t xml:space="preserve"> RX requirements:</w:t>
      </w:r>
    </w:p>
    <w:p w14:paraId="6E383A00" w14:textId="1DEF322F" w:rsidR="00A82BCF" w:rsidRDefault="00411232" w:rsidP="00D8437E">
      <w:pPr>
        <w:rPr>
          <w:color w:val="000000" w:themeColor="text1"/>
        </w:rPr>
      </w:pPr>
      <w:r>
        <w:rPr>
          <w:color w:val="000000" w:themeColor="text1"/>
        </w:rPr>
        <w:t xml:space="preserve">Each </w:t>
      </w:r>
      <w:r w:rsidR="00C53841">
        <w:rPr>
          <w:color w:val="000000" w:themeColor="text1"/>
        </w:rPr>
        <w:t>of the current RX requirements (ACS, IBB, NBB, OBB, WBI</w:t>
      </w:r>
      <w:r w:rsidR="00C96EEF">
        <w:rPr>
          <w:color w:val="000000" w:themeColor="text1"/>
        </w:rPr>
        <w:t xml:space="preserve">, Spurious Response, Spurious emissions) </w:t>
      </w:r>
      <w:r w:rsidR="00A22DAD">
        <w:rPr>
          <w:color w:val="000000" w:themeColor="text1"/>
        </w:rPr>
        <w:t xml:space="preserve">are originally specified for certain purpose/purposes. </w:t>
      </w:r>
      <w:r w:rsidR="00811E5E">
        <w:rPr>
          <w:color w:val="000000" w:themeColor="text1"/>
        </w:rPr>
        <w:t xml:space="preserve">Out of these, all but NBB are applicable for all </w:t>
      </w:r>
      <w:r w:rsidR="00C65079">
        <w:rPr>
          <w:color w:val="000000" w:themeColor="text1"/>
        </w:rPr>
        <w:t xml:space="preserve">NR bands. </w:t>
      </w:r>
      <w:r w:rsidR="004027CC">
        <w:rPr>
          <w:color w:val="000000" w:themeColor="text1"/>
        </w:rPr>
        <w:t>NBB (Narrow Band Blocking) is applicable for</w:t>
      </w:r>
      <w:r w:rsidR="00F52C4D">
        <w:rPr>
          <w:color w:val="000000" w:themeColor="text1"/>
        </w:rPr>
        <w:t xml:space="preserve"> all NR bands below 3GHz. </w:t>
      </w:r>
    </w:p>
    <w:p w14:paraId="7E8B184D" w14:textId="77777777" w:rsidR="008503B5" w:rsidRDefault="00F52130" w:rsidP="00D8437E">
      <w:pPr>
        <w:rPr>
          <w:color w:val="000000" w:themeColor="text1"/>
        </w:rPr>
      </w:pPr>
      <w:r>
        <w:rPr>
          <w:color w:val="000000" w:themeColor="text1"/>
        </w:rPr>
        <w:t xml:space="preserve">NBB </w:t>
      </w:r>
      <w:r w:rsidR="002103B6">
        <w:rPr>
          <w:color w:val="000000" w:themeColor="text1"/>
        </w:rPr>
        <w:t xml:space="preserve">is basically a blocking requirement for broadband carrier (4G, 5G, 6G..) </w:t>
      </w:r>
      <w:r w:rsidR="001B1587">
        <w:rPr>
          <w:color w:val="000000" w:themeColor="text1"/>
        </w:rPr>
        <w:t xml:space="preserve">in </w:t>
      </w:r>
      <w:r w:rsidR="001857DF">
        <w:rPr>
          <w:color w:val="000000" w:themeColor="text1"/>
        </w:rPr>
        <w:t xml:space="preserve">instant </w:t>
      </w:r>
      <w:r w:rsidR="001B1587">
        <w:rPr>
          <w:color w:val="000000" w:themeColor="text1"/>
        </w:rPr>
        <w:t xml:space="preserve">vicinity of </w:t>
      </w:r>
      <w:r w:rsidR="00CE2354">
        <w:rPr>
          <w:color w:val="000000" w:themeColor="text1"/>
        </w:rPr>
        <w:t xml:space="preserve">narrowband carrier such as </w:t>
      </w:r>
      <w:r w:rsidR="001B1587">
        <w:rPr>
          <w:color w:val="000000" w:themeColor="text1"/>
        </w:rPr>
        <w:t>GSM</w:t>
      </w:r>
      <w:r w:rsidR="004D3B85">
        <w:rPr>
          <w:color w:val="000000" w:themeColor="text1"/>
        </w:rPr>
        <w:t xml:space="preserve"> or NB-IoT</w:t>
      </w:r>
      <w:r w:rsidR="00403D20">
        <w:rPr>
          <w:color w:val="000000" w:themeColor="text1"/>
        </w:rPr>
        <w:t xml:space="preserve">. </w:t>
      </w:r>
      <w:r w:rsidR="00D85124">
        <w:rPr>
          <w:color w:val="000000" w:themeColor="text1"/>
        </w:rPr>
        <w:t xml:space="preserve">GSM has been deployed </w:t>
      </w:r>
      <w:r w:rsidR="00880AC4">
        <w:rPr>
          <w:color w:val="000000" w:themeColor="text1"/>
        </w:rPr>
        <w:t xml:space="preserve">in </w:t>
      </w:r>
      <w:r w:rsidR="00D06CEB">
        <w:rPr>
          <w:color w:val="000000" w:themeColor="text1"/>
        </w:rPr>
        <w:t>bands</w:t>
      </w:r>
      <w:r w:rsidR="00145D3F">
        <w:rPr>
          <w:color w:val="000000" w:themeColor="text1"/>
        </w:rPr>
        <w:t xml:space="preserve"> 2, 3, 5, and 8</w:t>
      </w:r>
      <w:r w:rsidR="00E87C5A">
        <w:rPr>
          <w:color w:val="000000" w:themeColor="text1"/>
        </w:rPr>
        <w:t>. NB-IoT may be deployed in much more flexible mann</w:t>
      </w:r>
      <w:r w:rsidR="00F72341">
        <w:rPr>
          <w:color w:val="000000" w:themeColor="text1"/>
        </w:rPr>
        <w:t xml:space="preserve">er using virtually any of the bands for whom NBB applies in 5G. </w:t>
      </w:r>
    </w:p>
    <w:p w14:paraId="0DE54849" w14:textId="7FBCD809" w:rsidR="001D122D" w:rsidRDefault="00707937" w:rsidP="00D8437E">
      <w:pPr>
        <w:rPr>
          <w:color w:val="000000" w:themeColor="text1"/>
        </w:rPr>
      </w:pPr>
      <w:r>
        <w:rPr>
          <w:color w:val="000000" w:themeColor="text1"/>
        </w:rPr>
        <w:t>W</w:t>
      </w:r>
      <w:r w:rsidR="00465C8D">
        <w:rPr>
          <w:color w:val="000000" w:themeColor="text1"/>
        </w:rPr>
        <w:t xml:space="preserve">hile the need to maintain NBB due to GSM </w:t>
      </w:r>
      <w:r w:rsidR="00382ACF">
        <w:rPr>
          <w:color w:val="000000" w:themeColor="text1"/>
        </w:rPr>
        <w:t>shutdowns/planned s</w:t>
      </w:r>
      <w:r w:rsidR="005F66FA">
        <w:rPr>
          <w:color w:val="000000" w:themeColor="text1"/>
        </w:rPr>
        <w:t xml:space="preserve">hutdowns </w:t>
      </w:r>
      <w:r w:rsidR="00F60604">
        <w:rPr>
          <w:color w:val="000000" w:themeColor="text1"/>
        </w:rPr>
        <w:t xml:space="preserve">is becoming </w:t>
      </w:r>
      <w:r w:rsidR="00F75DAB">
        <w:rPr>
          <w:color w:val="000000" w:themeColor="text1"/>
        </w:rPr>
        <w:t xml:space="preserve">less </w:t>
      </w:r>
      <w:r w:rsidR="00EA79AC">
        <w:rPr>
          <w:color w:val="000000" w:themeColor="text1"/>
        </w:rPr>
        <w:t xml:space="preserve">important, </w:t>
      </w:r>
      <w:r w:rsidR="00096722">
        <w:rPr>
          <w:color w:val="000000" w:themeColor="text1"/>
        </w:rPr>
        <w:t xml:space="preserve">NB-IoT will likely maintain deployed </w:t>
      </w:r>
      <w:r w:rsidR="00CE74E4">
        <w:rPr>
          <w:color w:val="000000" w:themeColor="text1"/>
        </w:rPr>
        <w:t xml:space="preserve">in many bands. </w:t>
      </w:r>
    </w:p>
    <w:p w14:paraId="4C013875" w14:textId="730C63ED" w:rsidR="00E55C96" w:rsidRDefault="00E55C96" w:rsidP="00D8437E">
      <w:pPr>
        <w:rPr>
          <w:color w:val="000000" w:themeColor="text1"/>
        </w:rPr>
      </w:pPr>
      <w:r>
        <w:rPr>
          <w:color w:val="000000" w:themeColor="text1"/>
        </w:rPr>
        <w:lastRenderedPageBreak/>
        <w:t>The said framework for the RX requirements has been in place for</w:t>
      </w:r>
      <w:r w:rsidR="000910FC">
        <w:rPr>
          <w:color w:val="000000" w:themeColor="text1"/>
        </w:rPr>
        <w:t xml:space="preserve"> past decades, so as such we don’t see at least any obvious reasons why that framework should be changed for 6G.</w:t>
      </w:r>
    </w:p>
    <w:p w14:paraId="55D36812" w14:textId="3C7294ED" w:rsidR="00586AE2" w:rsidRDefault="00B61028" w:rsidP="00D8437E">
      <w:pPr>
        <w:rPr>
          <w:color w:val="000000" w:themeColor="text1"/>
        </w:rPr>
      </w:pPr>
      <w:r>
        <w:rPr>
          <w:color w:val="000000" w:themeColor="text1"/>
        </w:rPr>
        <w:t>All these RX requirements use REFSENS</w:t>
      </w:r>
      <w:r w:rsidR="00237228">
        <w:rPr>
          <w:color w:val="000000" w:themeColor="text1"/>
        </w:rPr>
        <w:t xml:space="preserve"> as part of the wanted signal level, so in case REFSENS </w:t>
      </w:r>
      <w:r w:rsidR="00F134DE">
        <w:rPr>
          <w:color w:val="000000" w:themeColor="text1"/>
        </w:rPr>
        <w:t xml:space="preserve">is to be modified for 6G, then careful </w:t>
      </w:r>
      <w:r w:rsidR="00DB65EB">
        <w:rPr>
          <w:color w:val="000000" w:themeColor="text1"/>
        </w:rPr>
        <w:t>evaluation</w:t>
      </w:r>
      <w:r w:rsidR="00F134DE">
        <w:rPr>
          <w:color w:val="000000" w:themeColor="text1"/>
        </w:rPr>
        <w:t xml:space="preserve"> </w:t>
      </w:r>
      <w:r w:rsidR="00807759">
        <w:rPr>
          <w:color w:val="000000" w:themeColor="text1"/>
        </w:rPr>
        <w:t xml:space="preserve">for the wanted signal </w:t>
      </w:r>
      <w:r w:rsidR="00DB65EB">
        <w:rPr>
          <w:color w:val="000000" w:themeColor="text1"/>
        </w:rPr>
        <w:t xml:space="preserve">and/or blocker levels </w:t>
      </w:r>
      <w:r w:rsidR="00554549">
        <w:rPr>
          <w:color w:val="000000" w:themeColor="text1"/>
        </w:rPr>
        <w:t xml:space="preserve">in all RX requirements </w:t>
      </w:r>
      <w:r w:rsidR="001F3745">
        <w:rPr>
          <w:color w:val="000000" w:themeColor="text1"/>
        </w:rPr>
        <w:t>is required.</w:t>
      </w:r>
    </w:p>
    <w:p w14:paraId="5EB56EE7" w14:textId="7D14CD24" w:rsidR="006D40F9" w:rsidRDefault="00E71AA8" w:rsidP="00D8437E">
      <w:pPr>
        <w:rPr>
          <w:color w:val="000000" w:themeColor="text1"/>
        </w:rPr>
      </w:pPr>
      <w:r>
        <w:rPr>
          <w:color w:val="000000" w:themeColor="text1"/>
        </w:rPr>
        <w:t>Our initial view in the beginning of 6G SI, the RX requirement</w:t>
      </w:r>
      <w:r w:rsidR="00865C5C">
        <w:rPr>
          <w:color w:val="000000" w:themeColor="text1"/>
        </w:rPr>
        <w:t>s</w:t>
      </w:r>
      <w:r>
        <w:rPr>
          <w:color w:val="000000" w:themeColor="text1"/>
        </w:rPr>
        <w:t xml:space="preserve"> defined for 5G </w:t>
      </w:r>
      <w:r w:rsidR="00AB1BA2">
        <w:rPr>
          <w:color w:val="000000" w:themeColor="text1"/>
        </w:rPr>
        <w:t xml:space="preserve">seem to </w:t>
      </w:r>
      <w:r>
        <w:rPr>
          <w:color w:val="000000" w:themeColor="text1"/>
        </w:rPr>
        <w:t xml:space="preserve">be relevant </w:t>
      </w:r>
      <w:r w:rsidR="00AB1BA2">
        <w:rPr>
          <w:color w:val="000000" w:themeColor="text1"/>
        </w:rPr>
        <w:t xml:space="preserve">also </w:t>
      </w:r>
      <w:r>
        <w:rPr>
          <w:color w:val="000000" w:themeColor="text1"/>
        </w:rPr>
        <w:t>for 6G</w:t>
      </w:r>
      <w:r w:rsidR="00A93158">
        <w:rPr>
          <w:color w:val="000000" w:themeColor="text1"/>
        </w:rPr>
        <w:t xml:space="preserve"> in similar frequencies</w:t>
      </w:r>
      <w:r w:rsidR="009D59DF">
        <w:rPr>
          <w:color w:val="000000" w:themeColor="text1"/>
        </w:rPr>
        <w:t>, pending further studies.</w:t>
      </w:r>
      <w:r w:rsidR="0087362B">
        <w:rPr>
          <w:color w:val="000000" w:themeColor="text1"/>
        </w:rPr>
        <w:t xml:space="preserve"> </w:t>
      </w:r>
    </w:p>
    <w:p w14:paraId="453D0F54" w14:textId="256E3773" w:rsidR="00A93158" w:rsidRDefault="0074378F" w:rsidP="00D8437E">
      <w:pPr>
        <w:rPr>
          <w:color w:val="000000" w:themeColor="text1"/>
        </w:rPr>
      </w:pPr>
      <w:r w:rsidRPr="00A607A0">
        <w:rPr>
          <w:b/>
          <w:bCs/>
          <w:color w:val="000000" w:themeColor="text1"/>
        </w:rPr>
        <w:t>Ob</w:t>
      </w:r>
      <w:r w:rsidR="00CC754F" w:rsidRPr="00A607A0">
        <w:rPr>
          <w:b/>
          <w:bCs/>
          <w:color w:val="000000" w:themeColor="text1"/>
        </w:rPr>
        <w:t xml:space="preserve">servation </w:t>
      </w:r>
      <w:r w:rsidR="0082225F">
        <w:rPr>
          <w:b/>
          <w:bCs/>
          <w:color w:val="000000" w:themeColor="text1"/>
        </w:rPr>
        <w:t>2.</w:t>
      </w:r>
      <w:r w:rsidR="000A0910">
        <w:rPr>
          <w:b/>
          <w:bCs/>
          <w:color w:val="000000" w:themeColor="text1"/>
        </w:rPr>
        <w:t>4</w:t>
      </w:r>
      <w:r w:rsidR="0082225F">
        <w:rPr>
          <w:b/>
          <w:bCs/>
          <w:color w:val="000000" w:themeColor="text1"/>
        </w:rPr>
        <w:t>.1-1</w:t>
      </w:r>
      <w:r w:rsidR="0087362B">
        <w:rPr>
          <w:color w:val="000000" w:themeColor="text1"/>
        </w:rPr>
        <w:t xml:space="preserve">: </w:t>
      </w:r>
      <w:r w:rsidR="00AD2EB6">
        <w:rPr>
          <w:color w:val="000000" w:themeColor="text1"/>
        </w:rPr>
        <w:t>T</w:t>
      </w:r>
      <w:r w:rsidR="00AD2EB6" w:rsidRPr="00AD2EB6">
        <w:rPr>
          <w:color w:val="000000" w:themeColor="text1"/>
        </w:rPr>
        <w:t xml:space="preserve">he </w:t>
      </w:r>
      <w:r w:rsidR="00A607A0">
        <w:rPr>
          <w:color w:val="000000" w:themeColor="text1"/>
        </w:rPr>
        <w:t xml:space="preserve">Single Carrier </w:t>
      </w:r>
      <w:r w:rsidR="00AD2EB6" w:rsidRPr="00AD2EB6">
        <w:rPr>
          <w:color w:val="000000" w:themeColor="text1"/>
        </w:rPr>
        <w:t xml:space="preserve">RX requirements defined for </w:t>
      </w:r>
      <w:r w:rsidR="00AD2EB6">
        <w:rPr>
          <w:color w:val="000000" w:themeColor="text1"/>
        </w:rPr>
        <w:t xml:space="preserve">current </w:t>
      </w:r>
      <w:r w:rsidR="00AD2EB6" w:rsidRPr="00AD2EB6">
        <w:rPr>
          <w:color w:val="000000" w:themeColor="text1"/>
        </w:rPr>
        <w:t xml:space="preserve">5G </w:t>
      </w:r>
      <w:r w:rsidR="00AD2EB6">
        <w:rPr>
          <w:color w:val="000000" w:themeColor="text1"/>
        </w:rPr>
        <w:t>band s</w:t>
      </w:r>
      <w:r w:rsidR="00AD2EB6" w:rsidRPr="00AD2EB6">
        <w:rPr>
          <w:color w:val="000000" w:themeColor="text1"/>
        </w:rPr>
        <w:t>eem to be relevant also for</w:t>
      </w:r>
      <w:r w:rsidR="00AD2EB6">
        <w:rPr>
          <w:color w:val="000000" w:themeColor="text1"/>
        </w:rPr>
        <w:t xml:space="preserve"> respective</w:t>
      </w:r>
      <w:r w:rsidR="00AD2EB6" w:rsidRPr="00AD2EB6">
        <w:rPr>
          <w:color w:val="000000" w:themeColor="text1"/>
        </w:rPr>
        <w:t xml:space="preserve"> 6G </w:t>
      </w:r>
      <w:r w:rsidR="00AD2EB6">
        <w:rPr>
          <w:color w:val="000000" w:themeColor="text1"/>
        </w:rPr>
        <w:t>bands up to 100MHz BW</w:t>
      </w:r>
      <w:r w:rsidR="00AD2EB6" w:rsidRPr="00AD2EB6">
        <w:rPr>
          <w:color w:val="000000" w:themeColor="text1"/>
        </w:rPr>
        <w:t>, pending further studies.</w:t>
      </w:r>
    </w:p>
    <w:p w14:paraId="49AFB513" w14:textId="325DC83C" w:rsidR="00A607A0" w:rsidRPr="00A82BCF" w:rsidRDefault="003D0E6B" w:rsidP="00D8437E">
      <w:pPr>
        <w:rPr>
          <w:color w:val="000000" w:themeColor="text1"/>
        </w:rPr>
      </w:pPr>
      <w:r w:rsidRPr="003D0E6B">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.1-2</w:t>
      </w:r>
      <w:r>
        <w:rPr>
          <w:color w:val="000000" w:themeColor="text1"/>
        </w:rPr>
        <w:t>: I</w:t>
      </w:r>
      <w:r w:rsidRPr="003D0E6B">
        <w:rPr>
          <w:color w:val="000000" w:themeColor="text1"/>
        </w:rPr>
        <w:t xml:space="preserve">n case REFSENS is to be modified for 6G, careful evaluation for the wanted signal and/or blocker levels </w:t>
      </w:r>
      <w:r w:rsidR="00554549">
        <w:rPr>
          <w:color w:val="000000" w:themeColor="text1"/>
        </w:rPr>
        <w:t xml:space="preserve">in all RX requirements </w:t>
      </w:r>
      <w:r w:rsidRPr="003D0E6B">
        <w:rPr>
          <w:color w:val="000000" w:themeColor="text1"/>
        </w:rPr>
        <w:t>is required.</w:t>
      </w:r>
    </w:p>
    <w:p w14:paraId="2FB6BED7" w14:textId="65E59E92" w:rsidR="00426A87" w:rsidRDefault="00426A87" w:rsidP="00D8437E">
      <w:pPr>
        <w:rPr>
          <w:color w:val="000000" w:themeColor="text1"/>
          <w:u w:val="single"/>
        </w:rPr>
      </w:pPr>
      <w:r w:rsidRPr="002C0029">
        <w:rPr>
          <w:color w:val="000000" w:themeColor="text1"/>
          <w:u w:val="single"/>
        </w:rPr>
        <w:t>REFSENS</w:t>
      </w:r>
      <w:r w:rsidR="002C0029" w:rsidRPr="002C0029">
        <w:rPr>
          <w:color w:val="000000" w:themeColor="text1"/>
          <w:u w:val="single"/>
        </w:rPr>
        <w:t>:</w:t>
      </w:r>
    </w:p>
    <w:p w14:paraId="0BFA6263" w14:textId="17E3AA64" w:rsidR="002C0029" w:rsidRDefault="002C0029" w:rsidP="00D8437E">
      <w:pPr>
        <w:rPr>
          <w:color w:val="000000" w:themeColor="text1"/>
        </w:rPr>
      </w:pPr>
      <w:r>
        <w:rPr>
          <w:color w:val="000000" w:themeColor="text1"/>
        </w:rPr>
        <w:t>In this context, we only discuss</w:t>
      </w:r>
      <w:r w:rsidR="00B10AA0">
        <w:rPr>
          <w:color w:val="000000" w:themeColor="text1"/>
        </w:rPr>
        <w:t xml:space="preserve"> RF related matters regarding REFSENS, i.e. NF and IM.</w:t>
      </w:r>
    </w:p>
    <w:p w14:paraId="5627E28C" w14:textId="268F9A0C" w:rsidR="00926B8D" w:rsidRDefault="00055A96" w:rsidP="00D53720">
      <w:pPr>
        <w:rPr>
          <w:color w:val="000000" w:themeColor="text1"/>
        </w:rPr>
      </w:pPr>
      <w:r>
        <w:rPr>
          <w:color w:val="000000" w:themeColor="text1"/>
        </w:rPr>
        <w:t>Background:</w:t>
      </w:r>
    </w:p>
    <w:p w14:paraId="7E772057" w14:textId="3DB532DF" w:rsidR="00D53720" w:rsidRPr="00D53720" w:rsidRDefault="00D53720" w:rsidP="00BE2A20">
      <w:pPr>
        <w:spacing w:after="0"/>
        <w:rPr>
          <w:color w:val="000000" w:themeColor="text1"/>
        </w:rPr>
      </w:pPr>
      <w:r w:rsidRPr="00D53720">
        <w:rPr>
          <w:color w:val="000000" w:themeColor="text1"/>
        </w:rPr>
        <w:t xml:space="preserve">REFSENS (2Rx) formula </w:t>
      </w:r>
      <w:r w:rsidR="00CC46E6">
        <w:rPr>
          <w:color w:val="000000" w:themeColor="text1"/>
        </w:rPr>
        <w:t xml:space="preserve">is </w:t>
      </w:r>
      <w:r w:rsidRPr="00D53720">
        <w:rPr>
          <w:color w:val="000000" w:themeColor="text1"/>
        </w:rPr>
        <w:t>-174+10*LOG10(BW)+NF+IM+SNR-Div gain</w:t>
      </w:r>
    </w:p>
    <w:p w14:paraId="3B20A11E" w14:textId="77777777" w:rsidR="00D53720" w:rsidRPr="00DD0F29" w:rsidRDefault="00D53720" w:rsidP="00B97D3C">
      <w:pPr>
        <w:pStyle w:val="ListParagraph"/>
        <w:numPr>
          <w:ilvl w:val="0"/>
          <w:numId w:val="20"/>
        </w:numPr>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 xml:space="preserve">Where </w:t>
      </w:r>
    </w:p>
    <w:p w14:paraId="6DD1CAF2" w14:textId="77777777" w:rsidR="00D53720" w:rsidRPr="00DD0F29" w:rsidRDefault="00D53720" w:rsidP="00B97D3C">
      <w:pPr>
        <w:pStyle w:val="ListParagraph"/>
        <w:numPr>
          <w:ilvl w:val="1"/>
          <w:numId w:val="20"/>
        </w:numPr>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-174 is noise power</w:t>
      </w:r>
    </w:p>
    <w:p w14:paraId="246397F5" w14:textId="77777777" w:rsidR="00D53720" w:rsidRPr="00DD0F29" w:rsidRDefault="00D53720" w:rsidP="00B97D3C">
      <w:pPr>
        <w:pStyle w:val="ListParagraph"/>
        <w:numPr>
          <w:ilvl w:val="1"/>
          <w:numId w:val="20"/>
        </w:numPr>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BW is Transmission BW</w:t>
      </w:r>
    </w:p>
    <w:p w14:paraId="1BC9572A" w14:textId="77777777" w:rsidR="00D53720" w:rsidRPr="00DD0F29" w:rsidRDefault="00D53720" w:rsidP="00B97D3C">
      <w:pPr>
        <w:pStyle w:val="ListParagraph"/>
        <w:numPr>
          <w:ilvl w:val="1"/>
          <w:numId w:val="20"/>
        </w:numPr>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NF is Noise Figure of the receiver</w:t>
      </w:r>
    </w:p>
    <w:p w14:paraId="1621B2D6" w14:textId="77777777" w:rsidR="00D53720" w:rsidRPr="00DD0F29" w:rsidRDefault="00D53720" w:rsidP="00B97D3C">
      <w:pPr>
        <w:pStyle w:val="ListParagraph"/>
        <w:numPr>
          <w:ilvl w:val="1"/>
          <w:numId w:val="20"/>
        </w:numPr>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IM is Implementation Margin</w:t>
      </w:r>
    </w:p>
    <w:p w14:paraId="25D687A5" w14:textId="77777777" w:rsidR="00D53720" w:rsidRPr="00DD0F29" w:rsidRDefault="00D53720" w:rsidP="00B97D3C">
      <w:pPr>
        <w:pStyle w:val="ListParagraph"/>
        <w:numPr>
          <w:ilvl w:val="1"/>
          <w:numId w:val="20"/>
        </w:numPr>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SNR is Signal to Noise Ratio for MCS at which REFSENS is specified (-1dB for 4G/5G)</w:t>
      </w:r>
    </w:p>
    <w:p w14:paraId="321E9EDB" w14:textId="77777777" w:rsidR="00D53720" w:rsidRPr="00DD0F29" w:rsidRDefault="00D53720" w:rsidP="004D52F6">
      <w:pPr>
        <w:pStyle w:val="ListParagraph"/>
        <w:numPr>
          <w:ilvl w:val="1"/>
          <w:numId w:val="20"/>
        </w:numPr>
        <w:spacing w:after="120"/>
        <w:rPr>
          <w:rFonts w:ascii="Times New Roman" w:hAnsi="Times New Roman" w:cs="Times New Roman"/>
          <w:color w:val="000000" w:themeColor="text1"/>
          <w:sz w:val="20"/>
          <w:szCs w:val="20"/>
        </w:rPr>
      </w:pPr>
      <w:r w:rsidRPr="00DD0F29">
        <w:rPr>
          <w:rFonts w:ascii="Times New Roman" w:hAnsi="Times New Roman" w:cs="Times New Roman"/>
          <w:color w:val="000000" w:themeColor="text1"/>
          <w:sz w:val="20"/>
          <w:szCs w:val="20"/>
        </w:rPr>
        <w:t>Div gain is diversity gain</w:t>
      </w:r>
    </w:p>
    <w:p w14:paraId="5BC11033" w14:textId="77777777" w:rsidR="00D53720" w:rsidRPr="00D53720" w:rsidRDefault="00D53720" w:rsidP="00D53720">
      <w:pPr>
        <w:rPr>
          <w:color w:val="000000" w:themeColor="text1"/>
        </w:rPr>
      </w:pPr>
      <w:r w:rsidRPr="00D53720">
        <w:rPr>
          <w:color w:val="000000" w:themeColor="text1"/>
        </w:rPr>
        <w:t>3GPP has never made official agreements of the parameter values, instead the following is usually assumed</w:t>
      </w:r>
    </w:p>
    <w:p w14:paraId="189749CC" w14:textId="77777777" w:rsidR="00D53720" w:rsidRPr="00A200CE" w:rsidRDefault="00D53720" w:rsidP="00B97D3C">
      <w:pPr>
        <w:pStyle w:val="ListParagraph"/>
        <w:numPr>
          <w:ilvl w:val="0"/>
          <w:numId w:val="20"/>
        </w:numPr>
        <w:rPr>
          <w:rFonts w:ascii="Times New Roman" w:hAnsi="Times New Roman" w:cs="Times New Roman"/>
          <w:color w:val="000000" w:themeColor="text1"/>
          <w:sz w:val="20"/>
          <w:szCs w:val="20"/>
        </w:rPr>
      </w:pPr>
      <w:r w:rsidRPr="00A200CE">
        <w:rPr>
          <w:rFonts w:ascii="Times New Roman" w:hAnsi="Times New Roman" w:cs="Times New Roman"/>
          <w:color w:val="000000" w:themeColor="text1"/>
          <w:sz w:val="20"/>
          <w:szCs w:val="20"/>
        </w:rPr>
        <w:t>Div gain = 3dB</w:t>
      </w:r>
    </w:p>
    <w:p w14:paraId="7EF6E5B5" w14:textId="77777777" w:rsidR="00D53720" w:rsidRPr="00A200CE" w:rsidRDefault="00D53720" w:rsidP="00B97D3C">
      <w:pPr>
        <w:pStyle w:val="ListParagraph"/>
        <w:numPr>
          <w:ilvl w:val="0"/>
          <w:numId w:val="20"/>
        </w:numPr>
        <w:rPr>
          <w:rFonts w:ascii="Times New Roman" w:hAnsi="Times New Roman" w:cs="Times New Roman"/>
          <w:color w:val="000000" w:themeColor="text1"/>
          <w:sz w:val="20"/>
          <w:szCs w:val="20"/>
        </w:rPr>
      </w:pPr>
      <w:r w:rsidRPr="00A200CE">
        <w:rPr>
          <w:rFonts w:ascii="Times New Roman" w:hAnsi="Times New Roman" w:cs="Times New Roman"/>
          <w:color w:val="000000" w:themeColor="text1"/>
          <w:sz w:val="20"/>
          <w:szCs w:val="20"/>
        </w:rPr>
        <w:t xml:space="preserve">NF≥9dB </w:t>
      </w:r>
    </w:p>
    <w:p w14:paraId="60D73F59" w14:textId="46AEEDDA" w:rsidR="00D53720" w:rsidRPr="00A200CE" w:rsidRDefault="00D53720" w:rsidP="00B97D3C">
      <w:pPr>
        <w:pStyle w:val="ListParagraph"/>
        <w:numPr>
          <w:ilvl w:val="0"/>
          <w:numId w:val="20"/>
        </w:numPr>
        <w:rPr>
          <w:rFonts w:ascii="Times New Roman" w:hAnsi="Times New Roman" w:cs="Times New Roman"/>
          <w:color w:val="000000" w:themeColor="text1"/>
          <w:sz w:val="20"/>
          <w:szCs w:val="20"/>
        </w:rPr>
      </w:pPr>
      <w:r w:rsidRPr="00A200CE">
        <w:rPr>
          <w:rFonts w:ascii="Times New Roman" w:hAnsi="Times New Roman" w:cs="Times New Roman"/>
          <w:color w:val="000000" w:themeColor="text1"/>
          <w:sz w:val="20"/>
          <w:szCs w:val="20"/>
        </w:rPr>
        <w:t>9dB for bands whose 5MHz REFSENS is -100dBm (e.g. n1)</w:t>
      </w:r>
      <w:r w:rsidR="00912C9C">
        <w:rPr>
          <w:rFonts w:ascii="Times New Roman" w:hAnsi="Times New Roman" w:cs="Times New Roman"/>
          <w:color w:val="000000" w:themeColor="text1"/>
          <w:sz w:val="20"/>
          <w:szCs w:val="20"/>
        </w:rPr>
        <w:t xml:space="preserve"> and then </w:t>
      </w:r>
      <w:r w:rsidR="00297409">
        <w:rPr>
          <w:rFonts w:ascii="Times New Roman" w:hAnsi="Times New Roman" w:cs="Times New Roman"/>
          <w:color w:val="000000" w:themeColor="text1"/>
          <w:sz w:val="20"/>
          <w:szCs w:val="20"/>
        </w:rPr>
        <w:t>proportionally larger NF</w:t>
      </w:r>
      <w:r w:rsidR="00AE4E0D">
        <w:rPr>
          <w:rFonts w:ascii="Times New Roman" w:hAnsi="Times New Roman" w:cs="Times New Roman"/>
          <w:color w:val="000000" w:themeColor="text1"/>
          <w:sz w:val="20"/>
          <w:szCs w:val="20"/>
        </w:rPr>
        <w:t xml:space="preserve"> for bands whose 5MH</w:t>
      </w:r>
      <w:r w:rsidR="00B270F1">
        <w:rPr>
          <w:rFonts w:ascii="Times New Roman" w:hAnsi="Times New Roman" w:cs="Times New Roman"/>
          <w:color w:val="000000" w:themeColor="text1"/>
          <w:sz w:val="20"/>
          <w:szCs w:val="20"/>
        </w:rPr>
        <w:t>z</w:t>
      </w:r>
      <w:r w:rsidR="00AE4E0D">
        <w:rPr>
          <w:rFonts w:ascii="Times New Roman" w:hAnsi="Times New Roman" w:cs="Times New Roman"/>
          <w:color w:val="000000" w:themeColor="text1"/>
          <w:sz w:val="20"/>
          <w:szCs w:val="20"/>
        </w:rPr>
        <w:t xml:space="preserve"> REFSENS is </w:t>
      </w:r>
      <w:r w:rsidR="006828F8">
        <w:rPr>
          <w:rFonts w:ascii="Times New Roman" w:hAnsi="Times New Roman" w:cs="Times New Roman"/>
          <w:color w:val="000000" w:themeColor="text1"/>
          <w:sz w:val="20"/>
          <w:szCs w:val="20"/>
        </w:rPr>
        <w:t>&gt;-</w:t>
      </w:r>
      <w:r w:rsidR="001F2DE8">
        <w:rPr>
          <w:rFonts w:ascii="Times New Roman" w:hAnsi="Times New Roman" w:cs="Times New Roman"/>
          <w:color w:val="000000" w:themeColor="text1"/>
          <w:sz w:val="20"/>
          <w:szCs w:val="20"/>
        </w:rPr>
        <w:t>100</w:t>
      </w:r>
      <w:r w:rsidR="006828F8">
        <w:rPr>
          <w:rFonts w:ascii="Times New Roman" w:hAnsi="Times New Roman" w:cs="Times New Roman"/>
          <w:color w:val="000000" w:themeColor="text1"/>
          <w:sz w:val="20"/>
          <w:szCs w:val="20"/>
        </w:rPr>
        <w:t>dBm</w:t>
      </w:r>
      <w:r w:rsidR="00B270F1">
        <w:rPr>
          <w:rFonts w:ascii="Times New Roman" w:hAnsi="Times New Roman" w:cs="Times New Roman"/>
          <w:color w:val="000000" w:themeColor="text1"/>
          <w:sz w:val="20"/>
          <w:szCs w:val="20"/>
        </w:rPr>
        <w:t xml:space="preserve"> </w:t>
      </w:r>
      <w:r w:rsidR="001F2DE8">
        <w:rPr>
          <w:rFonts w:ascii="Times New Roman" w:hAnsi="Times New Roman" w:cs="Times New Roman"/>
          <w:color w:val="000000" w:themeColor="text1"/>
          <w:sz w:val="20"/>
          <w:szCs w:val="20"/>
        </w:rPr>
        <w:t xml:space="preserve">e.g. </w:t>
      </w:r>
      <w:r w:rsidR="00B270F1">
        <w:rPr>
          <w:rFonts w:ascii="Times New Roman" w:hAnsi="Times New Roman" w:cs="Times New Roman"/>
          <w:color w:val="000000" w:themeColor="text1"/>
          <w:sz w:val="20"/>
          <w:szCs w:val="20"/>
        </w:rPr>
        <w:t>12dBm for bands whose 5MHz REFSENS is -97dBm</w:t>
      </w:r>
    </w:p>
    <w:p w14:paraId="4ACFC9EE" w14:textId="77777777" w:rsidR="00D53720" w:rsidRPr="00A200CE" w:rsidRDefault="00D53720" w:rsidP="00B97D3C">
      <w:pPr>
        <w:pStyle w:val="ListParagraph"/>
        <w:numPr>
          <w:ilvl w:val="0"/>
          <w:numId w:val="20"/>
        </w:numPr>
        <w:rPr>
          <w:rFonts w:ascii="Times New Roman" w:hAnsi="Times New Roman" w:cs="Times New Roman"/>
          <w:color w:val="000000" w:themeColor="text1"/>
          <w:sz w:val="20"/>
          <w:szCs w:val="20"/>
        </w:rPr>
      </w:pPr>
      <w:r w:rsidRPr="00A200CE">
        <w:rPr>
          <w:rFonts w:ascii="Times New Roman" w:hAnsi="Times New Roman" w:cs="Times New Roman"/>
          <w:color w:val="000000" w:themeColor="text1"/>
          <w:sz w:val="20"/>
          <w:szCs w:val="20"/>
        </w:rPr>
        <w:t>IM=2.5dB</w:t>
      </w:r>
    </w:p>
    <w:p w14:paraId="208298BD" w14:textId="7FCA3187" w:rsidR="00D53720" w:rsidRPr="00D53720" w:rsidRDefault="00D53720" w:rsidP="00D53720">
      <w:pPr>
        <w:rPr>
          <w:color w:val="000000" w:themeColor="text1"/>
        </w:rPr>
      </w:pPr>
      <w:r w:rsidRPr="00D53720">
        <w:rPr>
          <w:color w:val="000000" w:themeColor="text1"/>
        </w:rPr>
        <w:t xml:space="preserve">For instance, there is no </w:t>
      </w:r>
      <w:r w:rsidR="00E37904">
        <w:rPr>
          <w:color w:val="000000" w:themeColor="text1"/>
        </w:rPr>
        <w:t xml:space="preserve">clear </w:t>
      </w:r>
      <w:r w:rsidRPr="00D53720">
        <w:rPr>
          <w:color w:val="000000" w:themeColor="text1"/>
        </w:rPr>
        <w:t>breakdown of the NF</w:t>
      </w:r>
      <w:r w:rsidR="00E37904">
        <w:rPr>
          <w:color w:val="000000" w:themeColor="text1"/>
        </w:rPr>
        <w:t xml:space="preserve"> and IM</w:t>
      </w:r>
    </w:p>
    <w:p w14:paraId="4D2A4601" w14:textId="77777777" w:rsidR="00D53720" w:rsidRPr="00E37904" w:rsidRDefault="00D53720" w:rsidP="00B97D3C">
      <w:pPr>
        <w:pStyle w:val="ListParagraph"/>
        <w:numPr>
          <w:ilvl w:val="0"/>
          <w:numId w:val="21"/>
        </w:numPr>
        <w:rPr>
          <w:rFonts w:ascii="Times New Roman" w:hAnsi="Times New Roman" w:cs="Times New Roman"/>
          <w:color w:val="000000" w:themeColor="text1"/>
          <w:sz w:val="20"/>
          <w:szCs w:val="20"/>
        </w:rPr>
      </w:pPr>
      <w:r w:rsidRPr="00E37904">
        <w:rPr>
          <w:rFonts w:ascii="Times New Roman" w:hAnsi="Times New Roman" w:cs="Times New Roman"/>
          <w:color w:val="000000" w:themeColor="text1"/>
          <w:sz w:val="20"/>
          <w:szCs w:val="20"/>
        </w:rPr>
        <w:t xml:space="preserve">How much of the NF is due to TX noise, how much is due to RFFE IL, etc. </w:t>
      </w:r>
    </w:p>
    <w:p w14:paraId="69CC68CE" w14:textId="77777777" w:rsidR="00D53720" w:rsidRPr="00E37904" w:rsidRDefault="00D53720" w:rsidP="00B97D3C">
      <w:pPr>
        <w:pStyle w:val="ListParagraph"/>
        <w:numPr>
          <w:ilvl w:val="0"/>
          <w:numId w:val="21"/>
        </w:numPr>
        <w:rPr>
          <w:rFonts w:ascii="Times New Roman" w:hAnsi="Times New Roman" w:cs="Times New Roman"/>
          <w:color w:val="000000" w:themeColor="text1"/>
          <w:sz w:val="20"/>
          <w:szCs w:val="20"/>
        </w:rPr>
      </w:pPr>
      <w:r w:rsidRPr="00E37904">
        <w:rPr>
          <w:rFonts w:ascii="Times New Roman" w:hAnsi="Times New Roman" w:cs="Times New Roman"/>
          <w:color w:val="000000" w:themeColor="text1"/>
          <w:sz w:val="20"/>
          <w:szCs w:val="20"/>
        </w:rPr>
        <w:t>No clear differentiation for FDD and TDD bands</w:t>
      </w:r>
    </w:p>
    <w:p w14:paraId="0DB1AF94" w14:textId="6F53DAD0" w:rsidR="00D53720" w:rsidRPr="00E37904" w:rsidRDefault="00D53720" w:rsidP="00B97D3C">
      <w:pPr>
        <w:pStyle w:val="ListParagraph"/>
        <w:numPr>
          <w:ilvl w:val="0"/>
          <w:numId w:val="21"/>
        </w:numPr>
        <w:rPr>
          <w:rFonts w:ascii="Times New Roman" w:hAnsi="Times New Roman" w:cs="Times New Roman"/>
          <w:color w:val="000000" w:themeColor="text1"/>
          <w:sz w:val="20"/>
          <w:szCs w:val="20"/>
        </w:rPr>
      </w:pPr>
      <w:r w:rsidRPr="00E37904">
        <w:rPr>
          <w:rFonts w:ascii="Times New Roman" w:hAnsi="Times New Roman" w:cs="Times New Roman"/>
          <w:color w:val="000000" w:themeColor="text1"/>
          <w:sz w:val="20"/>
          <w:szCs w:val="20"/>
        </w:rPr>
        <w:t>Diversity gain imperfection</w:t>
      </w:r>
    </w:p>
    <w:p w14:paraId="74A97404" w14:textId="358E1A55" w:rsidR="00D53720" w:rsidRPr="00E37904" w:rsidRDefault="00D53720" w:rsidP="00B97D3C">
      <w:pPr>
        <w:pStyle w:val="ListParagraph"/>
        <w:numPr>
          <w:ilvl w:val="0"/>
          <w:numId w:val="21"/>
        </w:numPr>
        <w:rPr>
          <w:rFonts w:ascii="Times New Roman" w:hAnsi="Times New Roman" w:cs="Times New Roman"/>
          <w:color w:val="000000" w:themeColor="text1"/>
          <w:sz w:val="20"/>
          <w:szCs w:val="20"/>
        </w:rPr>
      </w:pPr>
      <w:r w:rsidRPr="00E37904">
        <w:rPr>
          <w:rFonts w:ascii="Times New Roman" w:hAnsi="Times New Roman" w:cs="Times New Roman"/>
          <w:color w:val="000000" w:themeColor="text1"/>
          <w:sz w:val="20"/>
          <w:szCs w:val="20"/>
        </w:rPr>
        <w:t>TX noise</w:t>
      </w:r>
      <w:r w:rsidR="00B62363">
        <w:rPr>
          <w:rFonts w:ascii="Times New Roman" w:hAnsi="Times New Roman" w:cs="Times New Roman"/>
          <w:color w:val="000000" w:themeColor="text1"/>
          <w:sz w:val="20"/>
          <w:szCs w:val="20"/>
        </w:rPr>
        <w:t xml:space="preserve"> impact</w:t>
      </w:r>
    </w:p>
    <w:p w14:paraId="4A384AD6" w14:textId="383B6B35" w:rsidR="00055A96" w:rsidRDefault="00055A96" w:rsidP="00D8437E">
      <w:pPr>
        <w:rPr>
          <w:color w:val="000000" w:themeColor="text1"/>
        </w:rPr>
      </w:pPr>
      <w:r w:rsidRPr="00055A96">
        <w:rPr>
          <w:color w:val="000000" w:themeColor="text1"/>
        </w:rPr>
        <w:t>Technical impact:</w:t>
      </w:r>
    </w:p>
    <w:p w14:paraId="3364D153" w14:textId="70165B75" w:rsidR="002B33B4" w:rsidRPr="002B33B4" w:rsidRDefault="448AFA3F" w:rsidP="002B33B4">
      <w:pPr>
        <w:rPr>
          <w:color w:val="000000" w:themeColor="text1"/>
        </w:rPr>
      </w:pPr>
      <w:r w:rsidRPr="0C29496C">
        <w:rPr>
          <w:color w:val="000000" w:themeColor="text1"/>
        </w:rPr>
        <w:t>UE’s are nowa</w:t>
      </w:r>
      <w:r w:rsidR="157FECA7" w:rsidRPr="0C29496C">
        <w:rPr>
          <w:color w:val="000000" w:themeColor="text1"/>
        </w:rPr>
        <w:t>days quite</w:t>
      </w:r>
      <w:r w:rsidRPr="0C29496C">
        <w:rPr>
          <w:color w:val="000000" w:themeColor="text1"/>
        </w:rPr>
        <w:t xml:space="preserve"> well optimised for REFSENS, so in general</w:t>
      </w:r>
      <w:r w:rsidR="007E5977">
        <w:rPr>
          <w:color w:val="000000" w:themeColor="text1"/>
        </w:rPr>
        <w:t xml:space="preserve"> it can be assumed that the </w:t>
      </w:r>
      <w:r w:rsidR="00FB6659">
        <w:rPr>
          <w:color w:val="000000" w:themeColor="text1"/>
        </w:rPr>
        <w:t>real REFSENS</w:t>
      </w:r>
      <w:r w:rsidR="004618D5">
        <w:rPr>
          <w:color w:val="000000" w:themeColor="text1"/>
        </w:rPr>
        <w:t xml:space="preserve"> would not be materially improved</w:t>
      </w:r>
      <w:r w:rsidR="002B33B4" w:rsidRPr="002B33B4">
        <w:rPr>
          <w:color w:val="000000" w:themeColor="text1"/>
        </w:rPr>
        <w:t xml:space="preserve"> even if REFSENS is tightened =&gt; Tightening would eat part of the margin</w:t>
      </w:r>
    </w:p>
    <w:p w14:paraId="3DBF3532" w14:textId="77777777" w:rsidR="002B33B4" w:rsidRPr="002B33B4" w:rsidRDefault="002B33B4" w:rsidP="003E0FBF">
      <w:pPr>
        <w:spacing w:after="120"/>
        <w:rPr>
          <w:color w:val="000000" w:themeColor="text1"/>
        </w:rPr>
      </w:pPr>
      <w:r w:rsidRPr="002B33B4">
        <w:rPr>
          <w:color w:val="000000" w:themeColor="text1"/>
        </w:rPr>
        <w:t>REFSENS is basis for other RX requirements:</w:t>
      </w:r>
    </w:p>
    <w:p w14:paraId="237852EE" w14:textId="305F6286" w:rsidR="002B33B4" w:rsidRPr="00BB0D87" w:rsidRDefault="002B33B4" w:rsidP="00BB0D87">
      <w:pPr>
        <w:pStyle w:val="ListParagraph"/>
        <w:numPr>
          <w:ilvl w:val="0"/>
          <w:numId w:val="22"/>
        </w:numPr>
        <w:spacing w:after="120"/>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If REFSENS is tightened, then also other RX requirements (Blocking, etc.) must be carefully evaluated</w:t>
      </w:r>
      <w:r w:rsidR="006368DA">
        <w:rPr>
          <w:rFonts w:ascii="Times New Roman" w:hAnsi="Times New Roman" w:cs="Times New Roman"/>
          <w:color w:val="000000" w:themeColor="text1"/>
          <w:sz w:val="20"/>
          <w:szCs w:val="20"/>
        </w:rPr>
        <w:t>, e</w:t>
      </w:r>
      <w:r w:rsidRPr="006368DA">
        <w:rPr>
          <w:rFonts w:ascii="Times New Roman" w:hAnsi="Times New Roman" w:cs="Times New Roman"/>
          <w:color w:val="000000" w:themeColor="text1"/>
          <w:sz w:val="20"/>
          <w:szCs w:val="20"/>
        </w:rPr>
        <w:t>.g. would the wanted signal level or blocker levels be adjusted e.g. for OOB Case 3</w:t>
      </w:r>
      <w:r w:rsidRPr="00BB0D87">
        <w:rPr>
          <w:color w:val="000000" w:themeColor="text1"/>
        </w:rPr>
        <w:t xml:space="preserve"> </w:t>
      </w:r>
    </w:p>
    <w:p w14:paraId="5A1239C5" w14:textId="77777777" w:rsidR="002B33B4" w:rsidRPr="002B33B4" w:rsidRDefault="002B33B4" w:rsidP="003E0FBF">
      <w:pPr>
        <w:spacing w:after="120"/>
        <w:rPr>
          <w:color w:val="000000" w:themeColor="text1"/>
        </w:rPr>
      </w:pPr>
      <w:r w:rsidRPr="002B33B4">
        <w:rPr>
          <w:color w:val="000000" w:themeColor="text1"/>
        </w:rPr>
        <w:lastRenderedPageBreak/>
        <w:t>REFSENS is specified also for HPUE, CA, HPUE CA:</w:t>
      </w:r>
    </w:p>
    <w:p w14:paraId="083F1515" w14:textId="77777777" w:rsidR="002B33B4" w:rsidRPr="00C67BE3" w:rsidRDefault="002B33B4" w:rsidP="00B97D3C">
      <w:pPr>
        <w:pStyle w:val="ListParagraph"/>
        <w:numPr>
          <w:ilvl w:val="0"/>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If REFSENS is tightened, then FDD HPUE RSD/CA MSD/HPUE CA MSD must be evaluated more rigorously</w:t>
      </w:r>
    </w:p>
    <w:p w14:paraId="77188A49" w14:textId="77777777" w:rsidR="002B33B4" w:rsidRPr="00C67BE3" w:rsidRDefault="002B33B4" w:rsidP="00B97D3C">
      <w:pPr>
        <w:pStyle w:val="ListParagraph"/>
        <w:numPr>
          <w:ilvl w:val="0"/>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FDD HPUE:</w:t>
      </w:r>
    </w:p>
    <w:p w14:paraId="037E138D" w14:textId="77777777" w:rsidR="002B33B4" w:rsidRPr="00C67BE3" w:rsidRDefault="002B33B4" w:rsidP="00B97D3C">
      <w:pPr>
        <w:pStyle w:val="ListParagraph"/>
        <w:numPr>
          <w:ilvl w:val="1"/>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Some 0dB RSD cases could become small (&gt;0dB) RSD</w:t>
      </w:r>
    </w:p>
    <w:p w14:paraId="16C0B39C" w14:textId="77777777" w:rsidR="002B33B4" w:rsidRPr="00C67BE3" w:rsidRDefault="002B33B4" w:rsidP="00B97D3C">
      <w:pPr>
        <w:pStyle w:val="ListParagraph"/>
        <w:numPr>
          <w:ilvl w:val="1"/>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Especially 2TX FDD cases could/would have nonzero/larger RSD</w:t>
      </w:r>
    </w:p>
    <w:p w14:paraId="79B721AA" w14:textId="77777777" w:rsidR="002B33B4" w:rsidRPr="00C67BE3" w:rsidRDefault="002B33B4" w:rsidP="00B97D3C">
      <w:pPr>
        <w:pStyle w:val="ListParagraph"/>
        <w:numPr>
          <w:ilvl w:val="0"/>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CA/HPUE CA:</w:t>
      </w:r>
    </w:p>
    <w:p w14:paraId="0193673B" w14:textId="33FD765C" w:rsidR="002B33B4" w:rsidRPr="00C67BE3" w:rsidRDefault="002B33B4" w:rsidP="00B97D3C">
      <w:pPr>
        <w:pStyle w:val="ListParagraph"/>
        <w:numPr>
          <w:ilvl w:val="1"/>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 xml:space="preserve">Some currently unspecified “0dB” MSD’s could become specified small MSD’s e.g. for cross-band isolation </w:t>
      </w:r>
    </w:p>
    <w:p w14:paraId="7AA2DAA5" w14:textId="0EEBE847" w:rsidR="002B33B4" w:rsidRPr="00C67BE3" w:rsidRDefault="002B33B4" w:rsidP="00B97D3C">
      <w:pPr>
        <w:pStyle w:val="ListParagraph"/>
        <w:numPr>
          <w:ilvl w:val="1"/>
          <w:numId w:val="23"/>
        </w:numPr>
        <w:rPr>
          <w:rFonts w:ascii="Times New Roman" w:hAnsi="Times New Roman" w:cs="Times New Roman"/>
          <w:color w:val="000000" w:themeColor="text1"/>
          <w:sz w:val="20"/>
          <w:szCs w:val="20"/>
        </w:rPr>
      </w:pPr>
      <w:r w:rsidRPr="00C67BE3">
        <w:rPr>
          <w:rFonts w:ascii="Times New Roman" w:hAnsi="Times New Roman" w:cs="Times New Roman"/>
          <w:color w:val="000000" w:themeColor="text1"/>
          <w:sz w:val="20"/>
          <w:szCs w:val="20"/>
        </w:rPr>
        <w:t>“Large MSD’s” could/would become larger, e.g. 10dB Harmonic MSD would become 12dB MSD is REFSENS is tightened by 2dB, unless also assumptions for harmonic MSD contributors are tightened</w:t>
      </w:r>
    </w:p>
    <w:p w14:paraId="64BC3FBC" w14:textId="57AF8F1A" w:rsidR="00D94D8A" w:rsidRDefault="00C86EF0" w:rsidP="00D94D8A">
      <w:pPr>
        <w:rPr>
          <w:color w:val="000000" w:themeColor="text1"/>
        </w:rPr>
      </w:pPr>
      <w:r>
        <w:rPr>
          <w:color w:val="000000" w:themeColor="text1"/>
        </w:rPr>
        <w:t>T</w:t>
      </w:r>
      <w:r w:rsidR="009E503B">
        <w:rPr>
          <w:color w:val="000000" w:themeColor="text1"/>
        </w:rPr>
        <w:t>o assess the RF part of REFSENS (NF, IM) thoroughly</w:t>
      </w:r>
      <w:r w:rsidR="00D3504E">
        <w:rPr>
          <w:color w:val="000000" w:themeColor="text1"/>
        </w:rPr>
        <w:t>, we suggest that companies provide their</w:t>
      </w:r>
      <w:r w:rsidR="009E503B">
        <w:rPr>
          <w:color w:val="000000" w:themeColor="text1"/>
        </w:rPr>
        <w:t xml:space="preserve"> </w:t>
      </w:r>
      <w:r w:rsidR="00D94D8A" w:rsidRPr="00D94D8A">
        <w:rPr>
          <w:color w:val="000000" w:themeColor="text1"/>
        </w:rPr>
        <w:t xml:space="preserve">views on </w:t>
      </w:r>
      <w:r w:rsidR="00B73653">
        <w:rPr>
          <w:color w:val="000000" w:themeColor="text1"/>
        </w:rPr>
        <w:t xml:space="preserve">appropriate </w:t>
      </w:r>
      <w:r w:rsidR="00D94D8A" w:rsidRPr="00D94D8A">
        <w:rPr>
          <w:color w:val="000000" w:themeColor="text1"/>
        </w:rPr>
        <w:t>NF/IM level for REFSENS in 3GPP</w:t>
      </w:r>
      <w:r w:rsidR="00D3504E">
        <w:rPr>
          <w:color w:val="000000" w:themeColor="text1"/>
        </w:rPr>
        <w:t xml:space="preserve"> for different bands and frequencies.</w:t>
      </w:r>
      <w:r w:rsidR="0001254A">
        <w:rPr>
          <w:color w:val="000000" w:themeColor="text1"/>
        </w:rPr>
        <w:t xml:space="preserve"> Those assessments should include both evaluation on the said technology development</w:t>
      </w:r>
      <w:r w:rsidR="00566141">
        <w:rPr>
          <w:color w:val="000000" w:themeColor="text1"/>
        </w:rPr>
        <w:t>,</w:t>
      </w:r>
      <w:r w:rsidR="00E112D2">
        <w:rPr>
          <w:color w:val="000000" w:themeColor="text1"/>
        </w:rPr>
        <w:t xml:space="preserve"> and also complexity increase </w:t>
      </w:r>
      <w:r w:rsidR="00D41123">
        <w:rPr>
          <w:color w:val="000000" w:themeColor="text1"/>
        </w:rPr>
        <w:t xml:space="preserve">(including e.g. </w:t>
      </w:r>
      <w:r w:rsidR="00332631">
        <w:rPr>
          <w:color w:val="000000" w:themeColor="text1"/>
        </w:rPr>
        <w:t xml:space="preserve">Increased band support, </w:t>
      </w:r>
      <w:r w:rsidR="00D41123">
        <w:rPr>
          <w:color w:val="000000" w:themeColor="text1"/>
        </w:rPr>
        <w:t xml:space="preserve">CA/EN-DC, larger BW’s and so on) </w:t>
      </w:r>
      <w:r w:rsidR="00E112D2">
        <w:rPr>
          <w:color w:val="000000" w:themeColor="text1"/>
        </w:rPr>
        <w:t xml:space="preserve">since 3G times from where the current assumptions are taken from. </w:t>
      </w:r>
    </w:p>
    <w:p w14:paraId="78E8A11E" w14:textId="3615C665" w:rsidR="00F8318C" w:rsidRDefault="00F8318C" w:rsidP="00D94D8A">
      <w:pPr>
        <w:rPr>
          <w:color w:val="000000" w:themeColor="text1"/>
        </w:rPr>
      </w:pPr>
      <w:r>
        <w:rPr>
          <w:color w:val="000000" w:themeColor="text1"/>
        </w:rPr>
        <w:t xml:space="preserve">Companies should also carefully assess one very important fact related to REFSENS; </w:t>
      </w:r>
      <w:r w:rsidR="00A23353">
        <w:rPr>
          <w:color w:val="000000" w:themeColor="text1"/>
        </w:rPr>
        <w:t xml:space="preserve">Default Power class REFSENS </w:t>
      </w:r>
      <w:r w:rsidR="007F30FF">
        <w:rPr>
          <w:color w:val="000000" w:themeColor="text1"/>
        </w:rPr>
        <w:t>with default number of R</w:t>
      </w:r>
      <w:r w:rsidR="00B961FF">
        <w:rPr>
          <w:color w:val="000000" w:themeColor="text1"/>
        </w:rPr>
        <w:t xml:space="preserve">X </w:t>
      </w:r>
      <w:r w:rsidR="00A23353">
        <w:rPr>
          <w:color w:val="000000" w:themeColor="text1"/>
        </w:rPr>
        <w:t>is basis for Higher power class REFSENS</w:t>
      </w:r>
      <w:r w:rsidR="00B961FF">
        <w:rPr>
          <w:color w:val="000000" w:themeColor="text1"/>
        </w:rPr>
        <w:t xml:space="preserve"> and higher number of RX REFSENS, as well as </w:t>
      </w:r>
      <w:r w:rsidR="00140332">
        <w:rPr>
          <w:color w:val="000000" w:themeColor="text1"/>
        </w:rPr>
        <w:t xml:space="preserve">basis </w:t>
      </w:r>
      <w:r w:rsidR="00B961FF">
        <w:rPr>
          <w:color w:val="000000" w:themeColor="text1"/>
        </w:rPr>
        <w:t xml:space="preserve">to </w:t>
      </w:r>
      <w:r w:rsidR="00140332">
        <w:rPr>
          <w:color w:val="000000" w:themeColor="text1"/>
        </w:rPr>
        <w:t>MSD for default and higher power classes. In that sense having some</w:t>
      </w:r>
      <w:r w:rsidR="00ED22A7">
        <w:rPr>
          <w:color w:val="000000" w:themeColor="text1"/>
        </w:rPr>
        <w:t>,</w:t>
      </w:r>
      <w:r w:rsidR="00140332">
        <w:rPr>
          <w:color w:val="000000" w:themeColor="text1"/>
        </w:rPr>
        <w:t xml:space="preserve"> yet not excessive margin is very beneficial as that in part </w:t>
      </w:r>
      <w:r w:rsidR="00227F5A">
        <w:rPr>
          <w:color w:val="000000" w:themeColor="text1"/>
        </w:rPr>
        <w:t>would better allow more “automatized” or “parametrized” definitions of REFSENS derived from the def</w:t>
      </w:r>
      <w:r w:rsidR="00740D5F">
        <w:rPr>
          <w:color w:val="000000" w:themeColor="text1"/>
        </w:rPr>
        <w:t>aul</w:t>
      </w:r>
      <w:r w:rsidR="00227F5A">
        <w:rPr>
          <w:color w:val="000000" w:themeColor="text1"/>
        </w:rPr>
        <w:t>t value.</w:t>
      </w:r>
      <w:r w:rsidR="00740D5F">
        <w:rPr>
          <w:color w:val="000000" w:themeColor="text1"/>
        </w:rPr>
        <w:t xml:space="preserve"> Thus companies should consider </w:t>
      </w:r>
      <w:r w:rsidR="00F814C7">
        <w:rPr>
          <w:color w:val="000000" w:themeColor="text1"/>
        </w:rPr>
        <w:t>both</w:t>
      </w:r>
      <w:r w:rsidR="00740D5F">
        <w:rPr>
          <w:color w:val="000000" w:themeColor="text1"/>
        </w:rPr>
        <w:t xml:space="preserve"> pros and cons wit</w:t>
      </w:r>
      <w:r w:rsidR="00F814C7">
        <w:rPr>
          <w:color w:val="000000" w:themeColor="text1"/>
        </w:rPr>
        <w:t>h potentially tighter REFSENS values.</w:t>
      </w:r>
    </w:p>
    <w:p w14:paraId="01C0BAD1" w14:textId="652C5D6B" w:rsidR="006F2F80" w:rsidRDefault="006F2F80" w:rsidP="00D94D8A">
      <w:pPr>
        <w:rPr>
          <w:color w:val="000000" w:themeColor="text1"/>
        </w:rPr>
      </w:pPr>
      <w:r>
        <w:rPr>
          <w:color w:val="000000" w:themeColor="text1"/>
        </w:rPr>
        <w:t>Our initial view is that there could be</w:t>
      </w:r>
      <w:r w:rsidR="00701FD7">
        <w:rPr>
          <w:color w:val="000000" w:themeColor="text1"/>
        </w:rPr>
        <w:t xml:space="preserve"> room to improve </w:t>
      </w:r>
      <w:r w:rsidR="004F0E16">
        <w:rPr>
          <w:color w:val="000000" w:themeColor="text1"/>
        </w:rPr>
        <w:t>NF/IM</w:t>
      </w:r>
      <w:r w:rsidR="004F2F15">
        <w:rPr>
          <w:color w:val="000000" w:themeColor="text1"/>
        </w:rPr>
        <w:t xml:space="preserve"> at least for some bands</w:t>
      </w:r>
      <w:r w:rsidR="00B02584">
        <w:rPr>
          <w:color w:val="000000" w:themeColor="text1"/>
        </w:rPr>
        <w:t>, but detailed studies are needed</w:t>
      </w:r>
      <w:r w:rsidR="00C22191">
        <w:rPr>
          <w:color w:val="000000" w:themeColor="text1"/>
        </w:rPr>
        <w:t xml:space="preserve">. We expect that this study would last relatively long time given companies need a lot of time </w:t>
      </w:r>
      <w:r w:rsidR="00DE3224">
        <w:rPr>
          <w:color w:val="000000" w:themeColor="text1"/>
        </w:rPr>
        <w:t>also for internal review and considerations.</w:t>
      </w:r>
      <w:r w:rsidR="00803548">
        <w:rPr>
          <w:color w:val="000000" w:themeColor="text1"/>
        </w:rPr>
        <w:t xml:space="preserve"> </w:t>
      </w:r>
    </w:p>
    <w:p w14:paraId="0841997C" w14:textId="2D3A8511" w:rsidR="00803548" w:rsidRDefault="00803548" w:rsidP="00D94D8A">
      <w:pPr>
        <w:rPr>
          <w:color w:val="000000" w:themeColor="text1"/>
        </w:rPr>
      </w:pPr>
      <w:r w:rsidRPr="00803548">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.1-3</w:t>
      </w:r>
      <w:r>
        <w:rPr>
          <w:color w:val="000000" w:themeColor="text1"/>
        </w:rPr>
        <w:t>: There could be room improve (tighten) NF/IM</w:t>
      </w:r>
      <w:r w:rsidR="001A564D">
        <w:rPr>
          <w:color w:val="000000" w:themeColor="text1"/>
        </w:rPr>
        <w:t xml:space="preserve"> at least for some bands</w:t>
      </w:r>
      <w:r>
        <w:rPr>
          <w:color w:val="000000" w:themeColor="text1"/>
        </w:rPr>
        <w:t>, but detailed studies are needed</w:t>
      </w:r>
      <w:r w:rsidR="00DE3224">
        <w:rPr>
          <w:color w:val="000000" w:themeColor="text1"/>
        </w:rPr>
        <w:t xml:space="preserve"> which probably </w:t>
      </w:r>
      <w:r w:rsidR="00140C95">
        <w:rPr>
          <w:color w:val="000000" w:themeColor="text1"/>
        </w:rPr>
        <w:t>take</w:t>
      </w:r>
      <w:r w:rsidR="00E14645">
        <w:rPr>
          <w:color w:val="000000" w:themeColor="text1"/>
        </w:rPr>
        <w:t xml:space="preserve"> </w:t>
      </w:r>
      <w:r w:rsidR="003B28CB">
        <w:rPr>
          <w:color w:val="000000" w:themeColor="text1"/>
        </w:rPr>
        <w:t>relatively long</w:t>
      </w:r>
      <w:r w:rsidR="00140C95">
        <w:rPr>
          <w:color w:val="000000" w:themeColor="text1"/>
        </w:rPr>
        <w:t xml:space="preserve"> time until conclusions can be made.</w:t>
      </w:r>
    </w:p>
    <w:p w14:paraId="771356E1" w14:textId="265DDAA2" w:rsidR="00303316" w:rsidRDefault="00303316" w:rsidP="00D94D8A">
      <w:pPr>
        <w:rPr>
          <w:color w:val="000000" w:themeColor="text1"/>
        </w:rPr>
      </w:pPr>
      <w:r w:rsidRPr="00B73653">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.1-1</w:t>
      </w:r>
      <w:r w:rsidRPr="00B73653">
        <w:rPr>
          <w:b/>
          <w:bCs/>
          <w:color w:val="000000" w:themeColor="text1"/>
        </w:rPr>
        <w:t>:</w:t>
      </w:r>
      <w:r>
        <w:rPr>
          <w:color w:val="000000" w:themeColor="text1"/>
        </w:rPr>
        <w:t xml:space="preserve"> </w:t>
      </w:r>
      <w:r w:rsidR="0089277B">
        <w:rPr>
          <w:color w:val="000000" w:themeColor="text1"/>
        </w:rPr>
        <w:t>C</w:t>
      </w:r>
      <w:r w:rsidR="0089277B" w:rsidRPr="0089277B">
        <w:rPr>
          <w:color w:val="000000" w:themeColor="text1"/>
        </w:rPr>
        <w:t xml:space="preserve">ompanies </w:t>
      </w:r>
      <w:r w:rsidR="0089277B">
        <w:rPr>
          <w:color w:val="000000" w:themeColor="text1"/>
        </w:rPr>
        <w:t xml:space="preserve">to </w:t>
      </w:r>
      <w:r w:rsidR="0089277B" w:rsidRPr="0089277B">
        <w:rPr>
          <w:color w:val="000000" w:themeColor="text1"/>
        </w:rPr>
        <w:t xml:space="preserve">provide their views on </w:t>
      </w:r>
      <w:r w:rsidR="00B73653">
        <w:rPr>
          <w:color w:val="000000" w:themeColor="text1"/>
        </w:rPr>
        <w:t xml:space="preserve">appropriate </w:t>
      </w:r>
      <w:r w:rsidR="0089277B" w:rsidRPr="0089277B">
        <w:rPr>
          <w:color w:val="000000" w:themeColor="text1"/>
        </w:rPr>
        <w:t>NF/IM level for REFSENS in 3GPP for different bands and frequencies.</w:t>
      </w:r>
      <w:r w:rsidR="00B73653" w:rsidRPr="00B73653">
        <w:t xml:space="preserve"> </w:t>
      </w:r>
      <w:r w:rsidR="00B73653">
        <w:rPr>
          <w:color w:val="000000" w:themeColor="text1"/>
        </w:rPr>
        <w:t>A</w:t>
      </w:r>
      <w:r w:rsidR="00B73653" w:rsidRPr="00B73653">
        <w:rPr>
          <w:color w:val="000000" w:themeColor="text1"/>
        </w:rPr>
        <w:t>ssessments should include both evaluation on the said technology development</w:t>
      </w:r>
      <w:r w:rsidR="00D7747B">
        <w:rPr>
          <w:color w:val="000000" w:themeColor="text1"/>
        </w:rPr>
        <w:t>,</w:t>
      </w:r>
      <w:r w:rsidR="00B73653" w:rsidRPr="00B73653">
        <w:rPr>
          <w:color w:val="000000" w:themeColor="text1"/>
        </w:rPr>
        <w:t xml:space="preserve"> and also complexity since 3G times from where the current assumptions are taken from.</w:t>
      </w:r>
    </w:p>
    <w:p w14:paraId="74BD8DD9" w14:textId="07BBBC5C" w:rsidR="00303316" w:rsidRPr="00D94D8A" w:rsidRDefault="00B73653" w:rsidP="00D94D8A">
      <w:pPr>
        <w:rPr>
          <w:color w:val="000000" w:themeColor="text1"/>
        </w:rPr>
      </w:pPr>
      <w:r w:rsidRPr="00BB00D3">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.1-2</w:t>
      </w:r>
      <w:r w:rsidRPr="00BB00D3">
        <w:rPr>
          <w:b/>
          <w:bCs/>
          <w:color w:val="000000" w:themeColor="text1"/>
        </w:rPr>
        <w:t>:</w:t>
      </w:r>
      <w:r>
        <w:rPr>
          <w:color w:val="000000" w:themeColor="text1"/>
        </w:rPr>
        <w:t xml:space="preserve"> Companies to </w:t>
      </w:r>
      <w:r w:rsidRPr="00B73653">
        <w:rPr>
          <w:color w:val="000000" w:themeColor="text1"/>
        </w:rPr>
        <w:t>consider both pros and cons with potentially tighter REFSENS values</w:t>
      </w:r>
      <w:r>
        <w:rPr>
          <w:color w:val="000000" w:themeColor="text1"/>
        </w:rPr>
        <w:t xml:space="preserve">, given that the </w:t>
      </w:r>
      <w:r w:rsidR="00BB00D3">
        <w:rPr>
          <w:color w:val="000000" w:themeColor="text1"/>
        </w:rPr>
        <w:t>default REFSENS is the basis for many other requirements in RAN4</w:t>
      </w:r>
    </w:p>
    <w:p w14:paraId="5769B320" w14:textId="3F9C092F" w:rsidR="00EF730C" w:rsidRDefault="00EF730C" w:rsidP="00217A34">
      <w:pPr>
        <w:rPr>
          <w:color w:val="000000" w:themeColor="text1"/>
          <w:u w:val="single"/>
        </w:rPr>
      </w:pPr>
      <w:r w:rsidRPr="00EF730C">
        <w:rPr>
          <w:color w:val="000000" w:themeColor="text1"/>
          <w:u w:val="single"/>
        </w:rPr>
        <w:t>UL RB allocations for REFSENS:</w:t>
      </w:r>
    </w:p>
    <w:p w14:paraId="5A7A1A0B" w14:textId="4BF7BDBB" w:rsidR="00B7603F" w:rsidRDefault="00B7603F" w:rsidP="00217A34">
      <w:pPr>
        <w:rPr>
          <w:color w:val="000000" w:themeColor="text1"/>
        </w:rPr>
      </w:pPr>
      <w:r>
        <w:rPr>
          <w:color w:val="000000" w:themeColor="text1"/>
        </w:rPr>
        <w:t xml:space="preserve">In </w:t>
      </w:r>
      <w:r w:rsidR="007439E7">
        <w:rPr>
          <w:color w:val="000000" w:themeColor="text1"/>
        </w:rPr>
        <w:t>general, the UL RB allocation for single carrier TDD is “full”</w:t>
      </w:r>
      <w:r w:rsidR="000A6AEE">
        <w:rPr>
          <w:color w:val="000000" w:themeColor="text1"/>
        </w:rPr>
        <w:t>, while for FDD bands it varies per band and channel bandwidth. The reason for this is obvious; in TDD UL RB allocation does not impact the REFSENS value</w:t>
      </w:r>
      <w:r w:rsidR="005D2FFE">
        <w:rPr>
          <w:color w:val="000000" w:themeColor="text1"/>
        </w:rPr>
        <w:t xml:space="preserve"> as the noise </w:t>
      </w:r>
      <w:r w:rsidR="006A10B5">
        <w:rPr>
          <w:color w:val="000000" w:themeColor="text1"/>
        </w:rPr>
        <w:t xml:space="preserve">due to UL RB’s is not present </w:t>
      </w:r>
      <w:r w:rsidR="00D16972">
        <w:rPr>
          <w:color w:val="000000" w:themeColor="text1"/>
        </w:rPr>
        <w:t>in TDD</w:t>
      </w:r>
      <w:r w:rsidR="000A6AEE">
        <w:rPr>
          <w:color w:val="000000" w:themeColor="text1"/>
        </w:rPr>
        <w:t xml:space="preserve"> while in FDD it may have a huge impact into REFSENS value.</w:t>
      </w:r>
    </w:p>
    <w:p w14:paraId="1A8E8F10" w14:textId="51DEF76F" w:rsidR="000A6AEE" w:rsidRPr="00B7603F" w:rsidRDefault="00675BFE" w:rsidP="00217A34">
      <w:pPr>
        <w:rPr>
          <w:color w:val="000000" w:themeColor="text1"/>
        </w:rPr>
      </w:pPr>
      <w:r w:rsidRPr="00A72726">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.1-4</w:t>
      </w:r>
      <w:r>
        <w:rPr>
          <w:color w:val="000000" w:themeColor="text1"/>
        </w:rPr>
        <w:t xml:space="preserve">: </w:t>
      </w:r>
      <w:r w:rsidR="00BE07E5">
        <w:rPr>
          <w:color w:val="000000" w:themeColor="text1"/>
        </w:rPr>
        <w:t xml:space="preserve">UL RB allocation </w:t>
      </w:r>
      <w:r w:rsidR="00CF270D">
        <w:rPr>
          <w:color w:val="000000" w:themeColor="text1"/>
        </w:rPr>
        <w:t xml:space="preserve">in </w:t>
      </w:r>
      <w:r w:rsidR="00AF0D90">
        <w:rPr>
          <w:color w:val="000000" w:themeColor="text1"/>
        </w:rPr>
        <w:t xml:space="preserve">single </w:t>
      </w:r>
      <w:r w:rsidR="00552FA6">
        <w:rPr>
          <w:color w:val="000000" w:themeColor="text1"/>
        </w:rPr>
        <w:t>carrier case</w:t>
      </w:r>
      <w:r w:rsidR="00CF270D">
        <w:rPr>
          <w:color w:val="000000" w:themeColor="text1"/>
        </w:rPr>
        <w:t xml:space="preserve"> </w:t>
      </w:r>
      <w:r w:rsidR="00B52864">
        <w:rPr>
          <w:color w:val="000000" w:themeColor="text1"/>
        </w:rPr>
        <w:t>is relevant only for</w:t>
      </w:r>
      <w:r w:rsidR="00CF270D">
        <w:rPr>
          <w:color w:val="000000" w:themeColor="text1"/>
        </w:rPr>
        <w:t xml:space="preserve"> FDD</w:t>
      </w:r>
      <w:r w:rsidR="00A72CF4">
        <w:rPr>
          <w:color w:val="000000" w:themeColor="text1"/>
        </w:rPr>
        <w:t xml:space="preserve"> band</w:t>
      </w:r>
      <w:r w:rsidR="00CF270D">
        <w:rPr>
          <w:color w:val="000000" w:themeColor="text1"/>
        </w:rPr>
        <w:t xml:space="preserve"> REFSENS</w:t>
      </w:r>
    </w:p>
    <w:p w14:paraId="68FF647F" w14:textId="27BCF6B7" w:rsidR="00A22280" w:rsidRDefault="006B6150" w:rsidP="00217A34">
      <w:pPr>
        <w:rPr>
          <w:color w:val="000000" w:themeColor="text1"/>
        </w:rPr>
      </w:pPr>
      <w:r>
        <w:rPr>
          <w:color w:val="000000" w:themeColor="text1"/>
        </w:rPr>
        <w:t xml:space="preserve">In LTE and NR, </w:t>
      </w:r>
      <w:r w:rsidR="004E3CBB">
        <w:rPr>
          <w:color w:val="000000" w:themeColor="text1"/>
        </w:rPr>
        <w:t>the goal was to use the worst-case UL RB allocation for REFSENS</w:t>
      </w:r>
      <w:r w:rsidR="00BF0B81">
        <w:rPr>
          <w:color w:val="000000" w:themeColor="text1"/>
        </w:rPr>
        <w:t xml:space="preserve"> yet limiting the RB allocation </w:t>
      </w:r>
      <w:r w:rsidR="00480303">
        <w:rPr>
          <w:color w:val="000000" w:themeColor="text1"/>
        </w:rPr>
        <w:t xml:space="preserve">size to that </w:t>
      </w:r>
      <w:r w:rsidR="00662892">
        <w:rPr>
          <w:color w:val="000000" w:themeColor="text1"/>
        </w:rPr>
        <w:t xml:space="preserve">PA/transceiver noise at RX band does not </w:t>
      </w:r>
      <w:r w:rsidR="007074D8">
        <w:rPr>
          <w:color w:val="000000" w:themeColor="text1"/>
        </w:rPr>
        <w:t xml:space="preserve">get too big. </w:t>
      </w:r>
      <w:r w:rsidR="0022503E">
        <w:rPr>
          <w:color w:val="000000" w:themeColor="text1"/>
        </w:rPr>
        <w:t>With all this, there has been no forma</w:t>
      </w:r>
      <w:r w:rsidR="00333E48">
        <w:rPr>
          <w:color w:val="000000" w:themeColor="text1"/>
        </w:rPr>
        <w:t>l</w:t>
      </w:r>
      <w:r w:rsidR="0022503E">
        <w:rPr>
          <w:color w:val="000000" w:themeColor="text1"/>
        </w:rPr>
        <w:t xml:space="preserve"> agreements on </w:t>
      </w:r>
      <w:r w:rsidR="006F14B8">
        <w:rPr>
          <w:color w:val="000000" w:themeColor="text1"/>
        </w:rPr>
        <w:t xml:space="preserve">how the UL RB </w:t>
      </w:r>
      <w:r w:rsidR="00477629">
        <w:rPr>
          <w:color w:val="000000" w:themeColor="text1"/>
        </w:rPr>
        <w:t>allocation size and position is to be de</w:t>
      </w:r>
      <w:r w:rsidR="00111DED">
        <w:rPr>
          <w:color w:val="000000" w:themeColor="text1"/>
        </w:rPr>
        <w:t xml:space="preserve">termined for each band </w:t>
      </w:r>
      <w:r w:rsidR="00333E48">
        <w:rPr>
          <w:color w:val="000000" w:themeColor="text1"/>
        </w:rPr>
        <w:t xml:space="preserve">and bandwidth. </w:t>
      </w:r>
      <w:r w:rsidR="00E11DAA">
        <w:rPr>
          <w:color w:val="000000" w:themeColor="text1"/>
        </w:rPr>
        <w:t>Despite this,</w:t>
      </w:r>
      <w:r w:rsidR="00E05877">
        <w:rPr>
          <w:color w:val="000000" w:themeColor="text1"/>
        </w:rPr>
        <w:t xml:space="preserve"> </w:t>
      </w:r>
      <w:r w:rsidR="002A7292">
        <w:rPr>
          <w:color w:val="000000" w:themeColor="text1"/>
        </w:rPr>
        <w:t>the REFSENS</w:t>
      </w:r>
      <w:r w:rsidR="000B7C1F">
        <w:rPr>
          <w:color w:val="000000" w:themeColor="text1"/>
        </w:rPr>
        <w:t xml:space="preserve"> has been specified </w:t>
      </w:r>
      <w:r w:rsidR="00A16E50">
        <w:rPr>
          <w:color w:val="000000" w:themeColor="text1"/>
        </w:rPr>
        <w:t>at rather constant way across the different bands and bandwidths.</w:t>
      </w:r>
    </w:p>
    <w:p w14:paraId="4182C4A3" w14:textId="0370CE5D" w:rsidR="00051F18" w:rsidRPr="00B7603F" w:rsidRDefault="00051F18" w:rsidP="00217A34">
      <w:pPr>
        <w:rPr>
          <w:color w:val="000000" w:themeColor="text1"/>
        </w:rPr>
      </w:pPr>
      <w:r w:rsidRPr="00EF7987">
        <w:rPr>
          <w:b/>
          <w:bCs/>
          <w:color w:val="000000" w:themeColor="text1"/>
        </w:rPr>
        <w:lastRenderedPageBreak/>
        <w:t>Obs</w:t>
      </w:r>
      <w:r w:rsidR="00E11DAA" w:rsidRPr="00EF7987">
        <w:rPr>
          <w:b/>
          <w:bCs/>
          <w:color w:val="000000" w:themeColor="text1"/>
        </w:rPr>
        <w:t xml:space="preserve">ervation </w:t>
      </w:r>
      <w:r w:rsidR="0082225F">
        <w:rPr>
          <w:b/>
          <w:bCs/>
          <w:color w:val="000000" w:themeColor="text1"/>
        </w:rPr>
        <w:t>2.</w:t>
      </w:r>
      <w:r w:rsidR="000A0910">
        <w:rPr>
          <w:b/>
          <w:bCs/>
          <w:color w:val="000000" w:themeColor="text1"/>
        </w:rPr>
        <w:t>4</w:t>
      </w:r>
      <w:r w:rsidR="0082225F">
        <w:rPr>
          <w:b/>
          <w:bCs/>
          <w:color w:val="000000" w:themeColor="text1"/>
        </w:rPr>
        <w:t>.1-5</w:t>
      </w:r>
      <w:r w:rsidR="00E11DAA">
        <w:rPr>
          <w:color w:val="000000" w:themeColor="text1"/>
        </w:rPr>
        <w:t xml:space="preserve">: </w:t>
      </w:r>
      <w:r w:rsidR="0007573F">
        <w:rPr>
          <w:color w:val="000000" w:themeColor="text1"/>
        </w:rPr>
        <w:t>There are no formal agreements how to determine UL RB allocation size and position for FDD</w:t>
      </w:r>
      <w:r w:rsidR="0018424B">
        <w:rPr>
          <w:color w:val="000000" w:themeColor="text1"/>
        </w:rPr>
        <w:t xml:space="preserve"> bands</w:t>
      </w:r>
      <w:r w:rsidR="00EF7987">
        <w:rPr>
          <w:color w:val="000000" w:themeColor="text1"/>
        </w:rPr>
        <w:t xml:space="preserve">, but despite this the </w:t>
      </w:r>
      <w:r w:rsidR="00EF7987" w:rsidRPr="00EF7987">
        <w:rPr>
          <w:color w:val="000000" w:themeColor="text1"/>
        </w:rPr>
        <w:t>REFSENS has been specified at rather constant way across the different bands and bandwidths</w:t>
      </w:r>
    </w:p>
    <w:p w14:paraId="25948294" w14:textId="6B3F059B" w:rsidR="00F9714A" w:rsidRDefault="00B40C94" w:rsidP="00217A34">
      <w:pPr>
        <w:rPr>
          <w:color w:val="000000" w:themeColor="text1"/>
        </w:rPr>
      </w:pPr>
      <w:r w:rsidRPr="00B40C94">
        <w:rPr>
          <w:color w:val="000000" w:themeColor="text1"/>
        </w:rPr>
        <w:t>With 6G,</w:t>
      </w:r>
      <w:r w:rsidR="00D47891">
        <w:rPr>
          <w:color w:val="000000" w:themeColor="text1"/>
        </w:rPr>
        <w:t xml:space="preserve"> and general </w:t>
      </w:r>
      <w:r w:rsidR="000F0954">
        <w:rPr>
          <w:color w:val="000000" w:themeColor="text1"/>
        </w:rPr>
        <w:t>considerations about making the specification process better-</w:t>
      </w:r>
      <w:r w:rsidR="00E37157">
        <w:rPr>
          <w:color w:val="000000" w:themeColor="text1"/>
        </w:rPr>
        <w:t>d</w:t>
      </w:r>
      <w:r w:rsidR="00814876">
        <w:rPr>
          <w:color w:val="000000" w:themeColor="text1"/>
        </w:rPr>
        <w:t>efined, R</w:t>
      </w:r>
      <w:r w:rsidR="00306195">
        <w:rPr>
          <w:color w:val="000000" w:themeColor="text1"/>
        </w:rPr>
        <w:t>AN</w:t>
      </w:r>
      <w:r w:rsidR="00814876">
        <w:rPr>
          <w:color w:val="000000" w:themeColor="text1"/>
        </w:rPr>
        <w:t>4 should study how to define the UL RB allocation size and position for FDD bands.</w:t>
      </w:r>
      <w:r w:rsidR="00B05FF6">
        <w:rPr>
          <w:color w:val="000000" w:themeColor="text1"/>
        </w:rPr>
        <w:t xml:space="preserve"> </w:t>
      </w:r>
      <w:r w:rsidR="00D956B8">
        <w:rPr>
          <w:color w:val="000000" w:themeColor="text1"/>
        </w:rPr>
        <w:t>There are several approaches into this,</w:t>
      </w:r>
      <w:r w:rsidR="00260E6D">
        <w:rPr>
          <w:color w:val="000000" w:themeColor="text1"/>
        </w:rPr>
        <w:t xml:space="preserve"> at least</w:t>
      </w:r>
      <w:r w:rsidR="004F2F15">
        <w:rPr>
          <w:color w:val="000000" w:themeColor="text1"/>
        </w:rPr>
        <w:t xml:space="preserve"> but not limite</w:t>
      </w:r>
      <w:r w:rsidR="00037B1B">
        <w:rPr>
          <w:color w:val="000000" w:themeColor="text1"/>
        </w:rPr>
        <w:t>d</w:t>
      </w:r>
      <w:r w:rsidR="004F2F15">
        <w:rPr>
          <w:color w:val="000000" w:themeColor="text1"/>
        </w:rPr>
        <w:t xml:space="preserve"> to</w:t>
      </w:r>
      <w:r w:rsidR="00F9714A">
        <w:rPr>
          <w:color w:val="000000" w:themeColor="text1"/>
        </w:rPr>
        <w:t>:</w:t>
      </w:r>
    </w:p>
    <w:p w14:paraId="5142B014" w14:textId="7F162F08" w:rsidR="00F9714A" w:rsidRPr="000702DB" w:rsidRDefault="006250CA" w:rsidP="000702DB">
      <w:pPr>
        <w:pStyle w:val="ListParagraph"/>
        <w:numPr>
          <w:ilvl w:val="0"/>
          <w:numId w:val="24"/>
        </w:numPr>
        <w:rPr>
          <w:rFonts w:ascii="Times New Roman" w:hAnsi="Times New Roman" w:cs="Times New Roman"/>
          <w:color w:val="000000" w:themeColor="text1"/>
          <w:sz w:val="20"/>
          <w:szCs w:val="20"/>
        </w:rPr>
      </w:pPr>
      <w:r w:rsidRPr="000702DB">
        <w:rPr>
          <w:rFonts w:ascii="Times New Roman" w:hAnsi="Times New Roman" w:cs="Times New Roman"/>
          <w:color w:val="000000" w:themeColor="text1"/>
          <w:sz w:val="20"/>
          <w:szCs w:val="20"/>
        </w:rPr>
        <w:t>R</w:t>
      </w:r>
      <w:r w:rsidR="00D956B8" w:rsidRPr="000702DB">
        <w:rPr>
          <w:rFonts w:ascii="Times New Roman" w:hAnsi="Times New Roman" w:cs="Times New Roman"/>
          <w:color w:val="000000" w:themeColor="text1"/>
          <w:sz w:val="20"/>
          <w:szCs w:val="20"/>
        </w:rPr>
        <w:t xml:space="preserve">e-using the current </w:t>
      </w:r>
      <w:r w:rsidR="007F0765" w:rsidRPr="000702DB">
        <w:rPr>
          <w:rFonts w:ascii="Times New Roman" w:hAnsi="Times New Roman" w:cs="Times New Roman"/>
          <w:color w:val="000000" w:themeColor="text1"/>
          <w:sz w:val="20"/>
          <w:szCs w:val="20"/>
        </w:rPr>
        <w:t>allocations</w:t>
      </w:r>
      <w:r w:rsidR="00341ADF" w:rsidRPr="000702DB">
        <w:rPr>
          <w:rFonts w:ascii="Times New Roman" w:hAnsi="Times New Roman" w:cs="Times New Roman"/>
          <w:color w:val="000000" w:themeColor="text1"/>
          <w:sz w:val="20"/>
          <w:szCs w:val="20"/>
        </w:rPr>
        <w:t xml:space="preserve"> </w:t>
      </w:r>
      <w:r w:rsidR="00F9714A" w:rsidRPr="000702DB">
        <w:rPr>
          <w:rFonts w:ascii="Times New Roman" w:hAnsi="Times New Roman" w:cs="Times New Roman"/>
          <w:color w:val="000000" w:themeColor="text1"/>
          <w:sz w:val="20"/>
          <w:szCs w:val="20"/>
        </w:rPr>
        <w:t>and positions for each band</w:t>
      </w:r>
    </w:p>
    <w:p w14:paraId="75A801A2" w14:textId="0EC48700" w:rsidR="00F9714A" w:rsidRPr="000702DB" w:rsidRDefault="004F2F15" w:rsidP="000702DB">
      <w:pPr>
        <w:pStyle w:val="ListParagraph"/>
        <w:numPr>
          <w:ilvl w:val="0"/>
          <w:numId w:val="24"/>
        </w:numPr>
        <w:rPr>
          <w:rFonts w:ascii="Times New Roman" w:hAnsi="Times New Roman" w:cs="Times New Roman"/>
          <w:color w:val="000000" w:themeColor="text1"/>
          <w:sz w:val="20"/>
          <w:szCs w:val="20"/>
        </w:rPr>
      </w:pPr>
      <w:r w:rsidRPr="000702DB">
        <w:rPr>
          <w:rFonts w:ascii="Times New Roman" w:hAnsi="Times New Roman" w:cs="Times New Roman"/>
          <w:color w:val="000000" w:themeColor="text1"/>
          <w:sz w:val="20"/>
          <w:szCs w:val="20"/>
        </w:rPr>
        <w:t>U</w:t>
      </w:r>
      <w:r w:rsidR="009E5B30" w:rsidRPr="000702DB">
        <w:rPr>
          <w:rFonts w:ascii="Times New Roman" w:hAnsi="Times New Roman" w:cs="Times New Roman"/>
          <w:color w:val="000000" w:themeColor="text1"/>
          <w:sz w:val="20"/>
          <w:szCs w:val="20"/>
        </w:rPr>
        <w:t xml:space="preserve">sing </w:t>
      </w:r>
      <w:r w:rsidR="00251B98" w:rsidRPr="000702DB">
        <w:rPr>
          <w:rFonts w:ascii="Times New Roman" w:hAnsi="Times New Roman" w:cs="Times New Roman"/>
          <w:color w:val="000000" w:themeColor="text1"/>
          <w:sz w:val="20"/>
          <w:szCs w:val="20"/>
        </w:rPr>
        <w:t>rigorously specified</w:t>
      </w:r>
      <w:r w:rsidR="00EB5455" w:rsidRPr="000702DB">
        <w:rPr>
          <w:rFonts w:ascii="Times New Roman" w:hAnsi="Times New Roman" w:cs="Times New Roman"/>
          <w:color w:val="000000" w:themeColor="text1"/>
          <w:sz w:val="20"/>
          <w:szCs w:val="20"/>
        </w:rPr>
        <w:t xml:space="preserve"> allocation size and position so that the impairments</w:t>
      </w:r>
      <w:r w:rsidR="00E85C54" w:rsidRPr="000702DB">
        <w:rPr>
          <w:rFonts w:ascii="Times New Roman" w:hAnsi="Times New Roman" w:cs="Times New Roman"/>
          <w:color w:val="000000" w:themeColor="text1"/>
          <w:sz w:val="20"/>
          <w:szCs w:val="20"/>
        </w:rPr>
        <w:t xml:space="preserve"> </w:t>
      </w:r>
      <w:r w:rsidR="00EB5455" w:rsidRPr="000702DB">
        <w:rPr>
          <w:rFonts w:ascii="Times New Roman" w:hAnsi="Times New Roman" w:cs="Times New Roman"/>
          <w:color w:val="000000" w:themeColor="text1"/>
          <w:sz w:val="20"/>
          <w:szCs w:val="20"/>
        </w:rPr>
        <w:t>hit</w:t>
      </w:r>
      <w:r w:rsidR="000F7389" w:rsidRPr="000702DB">
        <w:rPr>
          <w:rFonts w:ascii="Times New Roman" w:hAnsi="Times New Roman" w:cs="Times New Roman"/>
          <w:color w:val="000000" w:themeColor="text1"/>
          <w:sz w:val="20"/>
          <w:szCs w:val="20"/>
        </w:rPr>
        <w:t xml:space="preserve"> DL CC as much as possible</w:t>
      </w:r>
    </w:p>
    <w:p w14:paraId="1C7265EE" w14:textId="3E1AA9B7" w:rsidR="00EE4FE2" w:rsidRPr="000702DB" w:rsidRDefault="006250CA" w:rsidP="000702DB">
      <w:pPr>
        <w:pStyle w:val="ListParagraph"/>
        <w:numPr>
          <w:ilvl w:val="0"/>
          <w:numId w:val="24"/>
        </w:numPr>
        <w:rPr>
          <w:rFonts w:ascii="Times New Roman" w:hAnsi="Times New Roman" w:cs="Times New Roman"/>
          <w:color w:val="000000" w:themeColor="text1"/>
          <w:sz w:val="20"/>
          <w:szCs w:val="20"/>
        </w:rPr>
      </w:pPr>
      <w:r w:rsidRPr="000702DB">
        <w:rPr>
          <w:rFonts w:ascii="Times New Roman" w:hAnsi="Times New Roman" w:cs="Times New Roman"/>
          <w:color w:val="000000" w:themeColor="text1"/>
          <w:sz w:val="20"/>
          <w:szCs w:val="20"/>
        </w:rPr>
        <w:t>C</w:t>
      </w:r>
      <w:r w:rsidR="00EE4FE2" w:rsidRPr="000702DB">
        <w:rPr>
          <w:rFonts w:ascii="Times New Roman" w:hAnsi="Times New Roman" w:cs="Times New Roman"/>
          <w:color w:val="000000" w:themeColor="text1"/>
          <w:sz w:val="20"/>
          <w:szCs w:val="20"/>
        </w:rPr>
        <w:t>entering the allocation</w:t>
      </w:r>
    </w:p>
    <w:p w14:paraId="391E0E98" w14:textId="7C3C95AC" w:rsidR="00EF7987" w:rsidRPr="000702DB" w:rsidRDefault="006250CA" w:rsidP="000702DB">
      <w:pPr>
        <w:pStyle w:val="ListParagraph"/>
        <w:numPr>
          <w:ilvl w:val="0"/>
          <w:numId w:val="24"/>
        </w:numPr>
        <w:rPr>
          <w:rFonts w:ascii="Times New Roman" w:hAnsi="Times New Roman" w:cs="Times New Roman"/>
          <w:color w:val="000000" w:themeColor="text1"/>
          <w:sz w:val="20"/>
          <w:szCs w:val="20"/>
        </w:rPr>
      </w:pPr>
      <w:r w:rsidRPr="000702DB">
        <w:rPr>
          <w:rFonts w:ascii="Times New Roman" w:hAnsi="Times New Roman" w:cs="Times New Roman"/>
          <w:color w:val="000000" w:themeColor="text1"/>
          <w:sz w:val="20"/>
          <w:szCs w:val="20"/>
        </w:rPr>
        <w:t>U</w:t>
      </w:r>
      <w:r w:rsidR="001577E5" w:rsidRPr="000702DB">
        <w:rPr>
          <w:rFonts w:ascii="Times New Roman" w:hAnsi="Times New Roman" w:cs="Times New Roman"/>
          <w:color w:val="000000" w:themeColor="text1"/>
          <w:sz w:val="20"/>
          <w:szCs w:val="20"/>
        </w:rPr>
        <w:t>sing full allocation</w:t>
      </w:r>
      <w:r w:rsidR="00D45E86" w:rsidRPr="000702DB">
        <w:rPr>
          <w:rFonts w:ascii="Times New Roman" w:hAnsi="Times New Roman" w:cs="Times New Roman"/>
          <w:color w:val="000000" w:themeColor="text1"/>
          <w:sz w:val="20"/>
          <w:szCs w:val="20"/>
        </w:rPr>
        <w:t xml:space="preserve"> </w:t>
      </w:r>
    </w:p>
    <w:p w14:paraId="2A473BDB" w14:textId="12695C57" w:rsidR="006250CA" w:rsidRDefault="006250CA" w:rsidP="00217A34">
      <w:pPr>
        <w:rPr>
          <w:color w:val="000000" w:themeColor="text1"/>
        </w:rPr>
      </w:pPr>
      <w:r w:rsidRPr="006250CA">
        <w:rPr>
          <w:color w:val="000000" w:themeColor="text1"/>
        </w:rPr>
        <w:t xml:space="preserve">We need to be very mindful in this study, as the purpose of the REFSENS </w:t>
      </w:r>
      <w:bookmarkStart w:id="3" w:name="_Hlk213314635"/>
      <w:r w:rsidRPr="006250CA">
        <w:rPr>
          <w:color w:val="000000" w:themeColor="text1"/>
        </w:rPr>
        <w:t>is to characterise UE’s minimum performance within that CC</w:t>
      </w:r>
      <w:bookmarkEnd w:id="3"/>
      <w:r w:rsidR="000C244D">
        <w:rPr>
          <w:color w:val="000000" w:themeColor="text1"/>
        </w:rPr>
        <w:t xml:space="preserve">. Hence the study cannot </w:t>
      </w:r>
      <w:r w:rsidR="00E6313D">
        <w:rPr>
          <w:color w:val="000000" w:themeColor="text1"/>
        </w:rPr>
        <w:t>just strive to find a way to minimise the impact of own TX into the REFSENS.</w:t>
      </w:r>
      <w:r w:rsidR="0020008E">
        <w:rPr>
          <w:color w:val="000000" w:themeColor="text1"/>
        </w:rPr>
        <w:t xml:space="preserve"> For instance, for some of the bands the impact of </w:t>
      </w:r>
      <w:r w:rsidR="00714798">
        <w:rPr>
          <w:color w:val="000000" w:themeColor="text1"/>
        </w:rPr>
        <w:t xml:space="preserve">current </w:t>
      </w:r>
      <w:r w:rsidR="0020008E">
        <w:rPr>
          <w:color w:val="000000" w:themeColor="text1"/>
        </w:rPr>
        <w:t>UL allocation is &gt;1</w:t>
      </w:r>
      <w:r w:rsidR="005F2A28">
        <w:rPr>
          <w:color w:val="000000" w:themeColor="text1"/>
        </w:rPr>
        <w:t>5</w:t>
      </w:r>
      <w:r w:rsidR="0020008E">
        <w:rPr>
          <w:color w:val="000000" w:themeColor="text1"/>
        </w:rPr>
        <w:t>dB</w:t>
      </w:r>
      <w:r w:rsidR="00B06F9C">
        <w:rPr>
          <w:color w:val="000000" w:themeColor="text1"/>
        </w:rPr>
        <w:t xml:space="preserve"> so</w:t>
      </w:r>
      <w:r w:rsidR="001D612C">
        <w:rPr>
          <w:color w:val="000000" w:themeColor="text1"/>
        </w:rPr>
        <w:t xml:space="preserve"> at least initially</w:t>
      </w:r>
      <w:r w:rsidR="00195ABC">
        <w:rPr>
          <w:color w:val="000000" w:themeColor="text1"/>
        </w:rPr>
        <w:t xml:space="preserve"> it would not </w:t>
      </w:r>
      <w:r w:rsidR="00D6464E">
        <w:rPr>
          <w:color w:val="000000" w:themeColor="text1"/>
        </w:rPr>
        <w:t>sound good to define allocation in a way that the possible degradation is</w:t>
      </w:r>
      <w:r w:rsidR="00850E4A">
        <w:rPr>
          <w:color w:val="000000" w:themeColor="text1"/>
        </w:rPr>
        <w:t xml:space="preserve"> not shown.</w:t>
      </w:r>
      <w:r w:rsidR="00B1443C">
        <w:rPr>
          <w:color w:val="000000" w:themeColor="text1"/>
        </w:rPr>
        <w:t xml:space="preserve"> Ideally, </w:t>
      </w:r>
      <w:r w:rsidR="00427B2C">
        <w:rPr>
          <w:color w:val="000000" w:themeColor="text1"/>
        </w:rPr>
        <w:t>as result of the study</w:t>
      </w:r>
      <w:r w:rsidR="00DC4460">
        <w:rPr>
          <w:color w:val="000000" w:themeColor="text1"/>
        </w:rPr>
        <w:t xml:space="preserve"> RAN4 could have a set of agreements</w:t>
      </w:r>
      <w:r w:rsidR="00626427">
        <w:rPr>
          <w:color w:val="000000" w:themeColor="text1"/>
        </w:rPr>
        <w:t xml:space="preserve"> on how to determine the UL RB allocation size and position</w:t>
      </w:r>
      <w:r w:rsidR="00B94177">
        <w:rPr>
          <w:color w:val="000000" w:themeColor="text1"/>
        </w:rPr>
        <w:t xml:space="preserve"> as a function of key parameters like</w:t>
      </w:r>
      <w:r w:rsidR="00626427">
        <w:rPr>
          <w:color w:val="000000" w:themeColor="text1"/>
        </w:rPr>
        <w:t xml:space="preserve"> </w:t>
      </w:r>
      <w:r w:rsidR="00B94177">
        <w:rPr>
          <w:color w:val="000000" w:themeColor="text1"/>
        </w:rPr>
        <w:t>e.g</w:t>
      </w:r>
      <w:r w:rsidR="001D612C">
        <w:rPr>
          <w:color w:val="000000" w:themeColor="text1"/>
        </w:rPr>
        <w:t>.</w:t>
      </w:r>
      <w:r w:rsidR="00CF1016">
        <w:rPr>
          <w:color w:val="000000" w:themeColor="text1"/>
        </w:rPr>
        <w:t xml:space="preserve"> </w:t>
      </w:r>
      <w:r w:rsidR="00B94177">
        <w:rPr>
          <w:color w:val="000000" w:themeColor="text1"/>
        </w:rPr>
        <w:t>F</w:t>
      </w:r>
      <w:r w:rsidR="00D47004">
        <w:rPr>
          <w:color w:val="000000" w:themeColor="text1"/>
        </w:rPr>
        <w:t>requency, TX/RX-distance</w:t>
      </w:r>
      <w:r w:rsidR="0066569B">
        <w:rPr>
          <w:color w:val="000000" w:themeColor="text1"/>
        </w:rPr>
        <w:t>, and Bandwidth</w:t>
      </w:r>
      <w:r w:rsidR="00111343">
        <w:rPr>
          <w:color w:val="000000" w:themeColor="text1"/>
        </w:rPr>
        <w:t>.</w:t>
      </w:r>
      <w:r w:rsidR="00B06F9C">
        <w:rPr>
          <w:color w:val="000000" w:themeColor="text1"/>
        </w:rPr>
        <w:t xml:space="preserve"> </w:t>
      </w:r>
    </w:p>
    <w:p w14:paraId="01CDAB84" w14:textId="15D74E6E" w:rsidR="00BD3D3D" w:rsidRDefault="00BD3D3D" w:rsidP="00217A34">
      <w:pPr>
        <w:rPr>
          <w:color w:val="000000" w:themeColor="text1"/>
        </w:rPr>
      </w:pPr>
      <w:r w:rsidRPr="00B94177">
        <w:rPr>
          <w:b/>
          <w:bCs/>
          <w:color w:val="000000" w:themeColor="text1"/>
        </w:rPr>
        <w:t>Observation</w:t>
      </w:r>
      <w:r w:rsidR="00F10323">
        <w:rPr>
          <w:b/>
          <w:bCs/>
          <w:color w:val="000000" w:themeColor="text1"/>
        </w:rPr>
        <w:t xml:space="preserve"> </w:t>
      </w:r>
      <w:r w:rsidR="0082225F">
        <w:rPr>
          <w:b/>
          <w:bCs/>
          <w:color w:val="000000" w:themeColor="text1"/>
        </w:rPr>
        <w:t>2.</w:t>
      </w:r>
      <w:r w:rsidR="000A0910">
        <w:rPr>
          <w:b/>
          <w:bCs/>
          <w:color w:val="000000" w:themeColor="text1"/>
        </w:rPr>
        <w:t>4</w:t>
      </w:r>
      <w:r w:rsidR="0082225F">
        <w:rPr>
          <w:b/>
          <w:bCs/>
          <w:color w:val="000000" w:themeColor="text1"/>
        </w:rPr>
        <w:t>.1-6</w:t>
      </w:r>
      <w:r>
        <w:rPr>
          <w:color w:val="000000" w:themeColor="text1"/>
        </w:rPr>
        <w:t xml:space="preserve">: </w:t>
      </w:r>
      <w:r w:rsidR="00B94177" w:rsidRPr="00B94177">
        <w:rPr>
          <w:color w:val="000000" w:themeColor="text1"/>
        </w:rPr>
        <w:t>Ideally, as result of the study RAN4 could have a set of agreements on how to determine the UL RB allocation size and position as a function of key parameters like e.g</w:t>
      </w:r>
      <w:r w:rsidR="001D612C">
        <w:rPr>
          <w:color w:val="000000" w:themeColor="text1"/>
        </w:rPr>
        <w:t>.</w:t>
      </w:r>
      <w:r w:rsidR="00B94177" w:rsidRPr="00B94177">
        <w:rPr>
          <w:color w:val="000000" w:themeColor="text1"/>
        </w:rPr>
        <w:t xml:space="preserve"> Frequency, TX/RX-distance, and Bandwidth.</w:t>
      </w:r>
    </w:p>
    <w:p w14:paraId="3D5A0FC4" w14:textId="156835F8" w:rsidR="00024ABF" w:rsidRPr="006250CA" w:rsidRDefault="00C10D72" w:rsidP="00217A34">
      <w:pPr>
        <w:rPr>
          <w:color w:val="000000" w:themeColor="text1"/>
        </w:rPr>
      </w:pPr>
      <w:r w:rsidRPr="00024ABF">
        <w:rPr>
          <w:b/>
          <w:bCs/>
          <w:color w:val="000000" w:themeColor="text1"/>
        </w:rPr>
        <w:t>Proposal</w:t>
      </w:r>
      <w:r w:rsidR="00F10323">
        <w:rPr>
          <w:b/>
          <w:bCs/>
          <w:color w:val="000000" w:themeColor="text1"/>
        </w:rPr>
        <w:t xml:space="preserve"> </w:t>
      </w:r>
      <w:r w:rsidR="0082225F">
        <w:rPr>
          <w:b/>
          <w:bCs/>
          <w:color w:val="000000" w:themeColor="text1"/>
        </w:rPr>
        <w:t>2.</w:t>
      </w:r>
      <w:r w:rsidR="000A0910">
        <w:rPr>
          <w:b/>
          <w:bCs/>
          <w:color w:val="000000" w:themeColor="text1"/>
        </w:rPr>
        <w:t>4</w:t>
      </w:r>
      <w:r w:rsidR="0082225F">
        <w:rPr>
          <w:b/>
          <w:bCs/>
          <w:color w:val="000000" w:themeColor="text1"/>
        </w:rPr>
        <w:t>.1-3</w:t>
      </w:r>
      <w:r>
        <w:rPr>
          <w:color w:val="000000" w:themeColor="text1"/>
        </w:rPr>
        <w:t xml:space="preserve">: </w:t>
      </w:r>
      <w:r w:rsidR="00024ABF">
        <w:rPr>
          <w:color w:val="000000" w:themeColor="text1"/>
        </w:rPr>
        <w:t xml:space="preserve">Companies to study different alternatives how to determine UL RB allocation size and position for FDD bands, keeping in mind that REFSENS is supposed </w:t>
      </w:r>
      <w:r w:rsidR="00024ABF" w:rsidRPr="006250CA">
        <w:rPr>
          <w:color w:val="000000" w:themeColor="text1"/>
        </w:rPr>
        <w:t>is to characterise UE’s minimum performance</w:t>
      </w:r>
      <w:r w:rsidR="00024ABF">
        <w:rPr>
          <w:color w:val="000000" w:themeColor="text1"/>
        </w:rPr>
        <w:t>.</w:t>
      </w:r>
    </w:p>
    <w:p w14:paraId="0CF8E983" w14:textId="2AD5A62A" w:rsidR="00717606" w:rsidRPr="00A12D55" w:rsidRDefault="00D8437E" w:rsidP="00C64E39">
      <w:pPr>
        <w:pStyle w:val="Heading3"/>
      </w:pPr>
      <w:r w:rsidRPr="00A12D55">
        <w:t>2.</w:t>
      </w:r>
      <w:r w:rsidR="000A0910">
        <w:t>4</w:t>
      </w:r>
      <w:r w:rsidR="002F05AB">
        <w:t>.2</w:t>
      </w:r>
      <w:r w:rsidR="00717606" w:rsidRPr="00A12D55">
        <w:tab/>
        <w:t>MSD framework</w:t>
      </w:r>
      <w:r w:rsidR="0012162A" w:rsidRPr="00A12D55">
        <w:t xml:space="preserve"> improvements</w:t>
      </w:r>
    </w:p>
    <w:p w14:paraId="4422ED7A" w14:textId="0AC4459D" w:rsidR="00717606" w:rsidRPr="00730CB1" w:rsidRDefault="00717606" w:rsidP="00717606">
      <w:pPr>
        <w:rPr>
          <w:color w:val="000000" w:themeColor="text1"/>
        </w:rPr>
      </w:pPr>
      <w:r w:rsidRPr="00730CB1">
        <w:rPr>
          <w:color w:val="000000" w:themeColor="text1"/>
        </w:rPr>
        <w:t xml:space="preserve">In this section we concentrate on assessing the current MSD framework and on the proposal how to improve it. </w:t>
      </w:r>
    </w:p>
    <w:p w14:paraId="0AFD4594" w14:textId="77777777" w:rsidR="00717606" w:rsidRPr="00730CB1" w:rsidRDefault="00717606" w:rsidP="00717606">
      <w:pPr>
        <w:rPr>
          <w:color w:val="000000" w:themeColor="text1"/>
          <w:u w:val="single"/>
        </w:rPr>
      </w:pPr>
      <w:r w:rsidRPr="00730CB1">
        <w:rPr>
          <w:color w:val="000000" w:themeColor="text1"/>
          <w:u w:val="single"/>
        </w:rPr>
        <w:t>Assessment on the current MSD framework:</w:t>
      </w:r>
    </w:p>
    <w:p w14:paraId="3162F397" w14:textId="2907A81E" w:rsidR="00717606" w:rsidRPr="00730CB1" w:rsidRDefault="00717606" w:rsidP="00717606">
      <w:pPr>
        <w:rPr>
          <w:color w:val="000000" w:themeColor="text1"/>
        </w:rPr>
      </w:pPr>
      <w:r w:rsidRPr="00730CB1">
        <w:rPr>
          <w:color w:val="000000" w:themeColor="text1"/>
        </w:rPr>
        <w:t>MSD requirements have been specified in 3GPP from LTE Rel-10 (Carrier Aggregation) onwards. The purpose of the MSD has been, as indicated by the acronym, to show Maximum Sensitivity Degradation</w:t>
      </w:r>
      <w:r w:rsidR="00791777">
        <w:rPr>
          <w:color w:val="000000" w:themeColor="text1"/>
        </w:rPr>
        <w:t>, i.e</w:t>
      </w:r>
      <w:r w:rsidR="00042A37">
        <w:rPr>
          <w:color w:val="000000" w:themeColor="text1"/>
        </w:rPr>
        <w:t>.</w:t>
      </w:r>
      <w:r w:rsidR="00996866">
        <w:rPr>
          <w:color w:val="000000" w:themeColor="text1"/>
        </w:rPr>
        <w:t xml:space="preserve"> worst case</w:t>
      </w:r>
      <w:r w:rsidRPr="00730CB1">
        <w:rPr>
          <w:color w:val="000000" w:themeColor="text1"/>
        </w:rPr>
        <w:t xml:space="preserve"> for a band combination due to a certain interference mechanism (Harmonics, Harmonic Mixing, Cross-band, Inter-modulations</w:t>
      </w:r>
      <w:r w:rsidR="00D8437E" w:rsidRPr="00730CB1">
        <w:rPr>
          <w:color w:val="000000" w:themeColor="text1"/>
        </w:rPr>
        <w:t>)</w:t>
      </w:r>
      <w:r w:rsidR="00AD7F7C">
        <w:rPr>
          <w:color w:val="000000" w:themeColor="text1"/>
        </w:rPr>
        <w:t>.</w:t>
      </w:r>
    </w:p>
    <w:p w14:paraId="3C27C3DE" w14:textId="3435E205" w:rsidR="00717606" w:rsidRPr="00730CB1" w:rsidRDefault="00717606" w:rsidP="00717606">
      <w:pPr>
        <w:rPr>
          <w:color w:val="000000" w:themeColor="text1"/>
        </w:rPr>
      </w:pPr>
      <w:r w:rsidRPr="00730CB1">
        <w:rPr>
          <w:color w:val="000000" w:themeColor="text1"/>
        </w:rPr>
        <w:t>The MSD requirement is valid for certain test point(s), and no requirements apply for other test points within that band combination</w:t>
      </w:r>
      <w:r>
        <w:rPr>
          <w:color w:val="000000" w:themeColor="text1"/>
        </w:rPr>
        <w:t>.</w:t>
      </w:r>
      <w:r w:rsidRPr="00730CB1">
        <w:rPr>
          <w:color w:val="000000" w:themeColor="text1"/>
        </w:rPr>
        <w:t xml:space="preserve"> One can easily envision this being a problem for operator whose UL/DL’s are different than those for the test point; even &gt;30dB MSD may be 0dB for most CC allocations within the band; it can also be anywhere between &gt;0dB and &lt;30dB for some CC allocations, even depending on the exact RB allocations within UL and DL CC’s.</w:t>
      </w:r>
    </w:p>
    <w:p w14:paraId="5C91F796" w14:textId="77777777" w:rsidR="00717606" w:rsidRPr="00730CB1" w:rsidRDefault="00717606" w:rsidP="00717606">
      <w:pPr>
        <w:rPr>
          <w:color w:val="000000" w:themeColor="text1"/>
        </w:rPr>
      </w:pPr>
      <w:r w:rsidRPr="00730CB1">
        <w:rPr>
          <w:color w:val="000000" w:themeColor="text1"/>
        </w:rPr>
        <w:t xml:space="preserve">The requirements are derived assuming (in almost all cases) 10dB isolation between antennas, to mimic performance in the field. We note that, especially when UE is equipped with &gt;2 RX antennas, the isolation between at least one TX-RX antenna pair often is &gt;10dB, even 20dB or so. </w:t>
      </w:r>
    </w:p>
    <w:p w14:paraId="66D40A75" w14:textId="77777777" w:rsidR="00717606" w:rsidRDefault="00717606" w:rsidP="00717606">
      <w:pPr>
        <w:rPr>
          <w:color w:val="000000" w:themeColor="text1"/>
        </w:rPr>
      </w:pPr>
      <w:r w:rsidRPr="00730CB1">
        <w:rPr>
          <w:color w:val="000000" w:themeColor="text1"/>
        </w:rPr>
        <w:t xml:space="preserve">MSD as well as other RX requirements are verified in conducted mode i.e., antennas are not present in conformance testing. Hence the said antenna isolation is represented by the test equipment system isolation which is so high that the impact of coupling between the connectors is negligible. Hence e.g., in case of 2Rx band the DRX does not see any interference except via PCB coupling and Pin-to-Pin coupling even if the PRX would see </w:t>
      </w:r>
      <w:r w:rsidR="00F067E2" w:rsidRPr="00730CB1">
        <w:rPr>
          <w:color w:val="000000" w:themeColor="text1"/>
        </w:rPr>
        <w:t>significant</w:t>
      </w:r>
      <w:r w:rsidRPr="00730CB1">
        <w:rPr>
          <w:color w:val="000000" w:themeColor="text1"/>
        </w:rPr>
        <w:t xml:space="preserve"> </w:t>
      </w:r>
      <w:proofErr w:type="spellStart"/>
      <w:r w:rsidRPr="00730CB1">
        <w:rPr>
          <w:color w:val="000000" w:themeColor="text1"/>
        </w:rPr>
        <w:t>desense</w:t>
      </w:r>
      <w:proofErr w:type="spellEnd"/>
      <w:r w:rsidRPr="00730CB1">
        <w:rPr>
          <w:color w:val="000000" w:themeColor="text1"/>
        </w:rPr>
        <w:t xml:space="preserve">. If TX antenna is different </w:t>
      </w:r>
      <w:r w:rsidR="004C589A" w:rsidRPr="00730CB1">
        <w:rPr>
          <w:color w:val="000000" w:themeColor="text1"/>
        </w:rPr>
        <w:t>than any of the</w:t>
      </w:r>
      <w:r w:rsidRPr="00730CB1">
        <w:rPr>
          <w:color w:val="000000" w:themeColor="text1"/>
        </w:rPr>
        <w:t xml:space="preserve"> RX antennas, it could be </w:t>
      </w:r>
      <w:r w:rsidR="000B650A" w:rsidRPr="00730CB1">
        <w:rPr>
          <w:color w:val="000000" w:themeColor="text1"/>
        </w:rPr>
        <w:lastRenderedPageBreak/>
        <w:t xml:space="preserve">that </w:t>
      </w:r>
      <w:r w:rsidRPr="00730CB1">
        <w:rPr>
          <w:color w:val="000000" w:themeColor="text1"/>
        </w:rPr>
        <w:t xml:space="preserve">neither PRX nor DRX see </w:t>
      </w:r>
      <w:proofErr w:type="spellStart"/>
      <w:r w:rsidRPr="00730CB1">
        <w:rPr>
          <w:color w:val="000000" w:themeColor="text1"/>
        </w:rPr>
        <w:t>desense</w:t>
      </w:r>
      <w:proofErr w:type="spellEnd"/>
      <w:r w:rsidRPr="00730CB1">
        <w:rPr>
          <w:color w:val="000000" w:themeColor="text1"/>
        </w:rPr>
        <w:t xml:space="preserve"> even if the calculated </w:t>
      </w:r>
      <w:proofErr w:type="spellStart"/>
      <w:r w:rsidRPr="00730CB1">
        <w:rPr>
          <w:color w:val="000000" w:themeColor="text1"/>
        </w:rPr>
        <w:t>desense</w:t>
      </w:r>
      <w:proofErr w:type="spellEnd"/>
      <w:r w:rsidRPr="00730CB1">
        <w:rPr>
          <w:color w:val="000000" w:themeColor="text1"/>
        </w:rPr>
        <w:t xml:space="preserve"> using finite (10dB) antenna isolation would be </w:t>
      </w:r>
      <w:r w:rsidR="000B650A" w:rsidRPr="00730CB1">
        <w:rPr>
          <w:color w:val="000000" w:themeColor="text1"/>
        </w:rPr>
        <w:t>significant</w:t>
      </w:r>
      <w:r w:rsidRPr="00730CB1">
        <w:rPr>
          <w:color w:val="000000" w:themeColor="text1"/>
        </w:rPr>
        <w:t xml:space="preserve">. </w:t>
      </w:r>
    </w:p>
    <w:p w14:paraId="6FD83069" w14:textId="094E79D6" w:rsidR="00850408" w:rsidRPr="00730CB1" w:rsidRDefault="00850408" w:rsidP="00850408">
      <w:pPr>
        <w:rPr>
          <w:color w:val="000000" w:themeColor="text1"/>
        </w:rPr>
      </w:pPr>
      <w:r>
        <w:rPr>
          <w:color w:val="000000" w:themeColor="text1"/>
        </w:rPr>
        <w:t>On the other hand</w:t>
      </w:r>
      <w:r w:rsidR="00EC63FC">
        <w:rPr>
          <w:color w:val="000000" w:themeColor="text1"/>
        </w:rPr>
        <w:t>, t</w:t>
      </w:r>
      <w:r w:rsidRPr="00730CB1">
        <w:rPr>
          <w:color w:val="000000" w:themeColor="text1"/>
        </w:rPr>
        <w:t>he worst-case MSD number serves as a good design reference, as well as gives rough information on how challenging band combination could be in worst case.</w:t>
      </w:r>
      <w:r w:rsidR="00062648">
        <w:rPr>
          <w:color w:val="000000" w:themeColor="text1"/>
        </w:rPr>
        <w:t xml:space="preserve"> </w:t>
      </w:r>
      <w:r w:rsidR="00EE5741">
        <w:rPr>
          <w:color w:val="000000" w:themeColor="text1"/>
        </w:rPr>
        <w:t>In addition</w:t>
      </w:r>
      <w:r w:rsidR="009A6B3C">
        <w:rPr>
          <w:color w:val="000000" w:themeColor="text1"/>
        </w:rPr>
        <w:t xml:space="preserve">, as the current MSD numbers are reasonably well aligned with each other, it helps operators to assess which case </w:t>
      </w:r>
      <w:r w:rsidR="0078304A">
        <w:rPr>
          <w:color w:val="000000" w:themeColor="text1"/>
        </w:rPr>
        <w:t>is more/less sever</w:t>
      </w:r>
      <w:r w:rsidR="00C145A1">
        <w:rPr>
          <w:color w:val="000000" w:themeColor="text1"/>
        </w:rPr>
        <w:t>e</w:t>
      </w:r>
      <w:r w:rsidR="0078304A">
        <w:rPr>
          <w:color w:val="000000" w:themeColor="text1"/>
        </w:rPr>
        <w:t xml:space="preserve"> than other</w:t>
      </w:r>
      <w:r w:rsidR="009655D6">
        <w:rPr>
          <w:color w:val="000000" w:themeColor="text1"/>
        </w:rPr>
        <w:t>s.</w:t>
      </w:r>
    </w:p>
    <w:p w14:paraId="4E6DB048" w14:textId="7AFC4F5C" w:rsidR="00D93059" w:rsidRPr="00730CB1" w:rsidRDefault="00D93059" w:rsidP="00D8437E">
      <w:pPr>
        <w:rPr>
          <w:color w:val="000000" w:themeColor="text1"/>
        </w:rPr>
      </w:pPr>
      <w:r w:rsidRPr="00952E51">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.2-1</w:t>
      </w:r>
      <w:r w:rsidR="00304916">
        <w:rPr>
          <w:color w:val="000000" w:themeColor="text1"/>
        </w:rPr>
        <w:t xml:space="preserve">: </w:t>
      </w:r>
      <w:r>
        <w:rPr>
          <w:color w:val="000000" w:themeColor="text1"/>
        </w:rPr>
        <w:t>Current MSD framework</w:t>
      </w:r>
      <w:r w:rsidR="00C50DBE">
        <w:rPr>
          <w:color w:val="000000" w:themeColor="text1"/>
        </w:rPr>
        <w:t xml:space="preserve"> is not </w:t>
      </w:r>
      <w:r w:rsidR="00E44CA1">
        <w:rPr>
          <w:color w:val="000000" w:themeColor="text1"/>
        </w:rPr>
        <w:t xml:space="preserve">fully </w:t>
      </w:r>
      <w:r w:rsidR="00570684">
        <w:rPr>
          <w:color w:val="000000" w:themeColor="text1"/>
        </w:rPr>
        <w:t>optimal due to various practical issues</w:t>
      </w:r>
      <w:r w:rsidR="00D13417">
        <w:rPr>
          <w:color w:val="000000" w:themeColor="text1"/>
        </w:rPr>
        <w:t xml:space="preserve">, but on the other hand it </w:t>
      </w:r>
      <w:r w:rsidR="004A5BE5">
        <w:rPr>
          <w:color w:val="000000" w:themeColor="text1"/>
        </w:rPr>
        <w:t xml:space="preserve">serves as good design reference and </w:t>
      </w:r>
      <w:r w:rsidR="00977E2F">
        <w:rPr>
          <w:color w:val="000000" w:themeColor="text1"/>
        </w:rPr>
        <w:t xml:space="preserve">helps </w:t>
      </w:r>
      <w:r w:rsidR="005F281D">
        <w:rPr>
          <w:color w:val="000000" w:themeColor="text1"/>
        </w:rPr>
        <w:t>to compare diffe</w:t>
      </w:r>
      <w:r w:rsidR="00086196">
        <w:rPr>
          <w:color w:val="000000" w:themeColor="text1"/>
        </w:rPr>
        <w:t>rent band combinations and their potential issues</w:t>
      </w:r>
    </w:p>
    <w:p w14:paraId="6FA229F4" w14:textId="65A74467" w:rsidR="00717606" w:rsidRDefault="00717606" w:rsidP="00717606">
      <w:pPr>
        <w:rPr>
          <w:color w:val="000000" w:themeColor="text1"/>
        </w:rPr>
      </w:pPr>
      <w:r w:rsidRPr="00730CB1">
        <w:rPr>
          <w:color w:val="000000" w:themeColor="text1"/>
        </w:rPr>
        <w:t>During LTE era, 10 years ago, there was once a serious attempt to address the discrepancy between the current way of specifying REFSENS/MSD based on assumption of finite antenna isolation and conductive testing. Then</w:t>
      </w:r>
      <w:r w:rsidR="00F201CB" w:rsidRPr="00730CB1">
        <w:rPr>
          <w:color w:val="000000" w:themeColor="text1"/>
        </w:rPr>
        <w:t>,</w:t>
      </w:r>
      <w:r w:rsidRPr="00730CB1">
        <w:rPr>
          <w:color w:val="000000" w:themeColor="text1"/>
        </w:rPr>
        <w:t xml:space="preserve"> there was discussion on whether some couplers between antenna connectors could be used in testing to achieve more realistic situation, but that was </w:t>
      </w:r>
      <w:r w:rsidR="00F201CB" w:rsidRPr="00730CB1">
        <w:rPr>
          <w:color w:val="000000" w:themeColor="text1"/>
        </w:rPr>
        <w:t>deemed</w:t>
      </w:r>
      <w:r w:rsidRPr="00730CB1">
        <w:rPr>
          <w:color w:val="000000" w:themeColor="text1"/>
        </w:rPr>
        <w:t xml:space="preserve"> infeasible due to issues on test set-up side [</w:t>
      </w:r>
      <w:r w:rsidR="00445362" w:rsidRPr="00730CB1">
        <w:rPr>
          <w:color w:val="000000" w:themeColor="text1"/>
        </w:rPr>
        <w:t>6</w:t>
      </w:r>
      <w:r w:rsidRPr="00730CB1">
        <w:rPr>
          <w:color w:val="000000" w:themeColor="text1"/>
        </w:rPr>
        <w:t>]. All in all, it is not possible to find good agreement between MSD defined in conductive mode vs MSD measured in OTA.</w:t>
      </w:r>
    </w:p>
    <w:p w14:paraId="504C1E3B" w14:textId="362B4BFA" w:rsidR="002922EB" w:rsidRPr="00730CB1" w:rsidRDefault="002922EB" w:rsidP="00D8437E">
      <w:pPr>
        <w:rPr>
          <w:color w:val="000000" w:themeColor="text1"/>
        </w:rPr>
      </w:pPr>
      <w:r w:rsidRPr="002922EB">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.2-2</w:t>
      </w:r>
      <w:r>
        <w:rPr>
          <w:color w:val="000000" w:themeColor="text1"/>
        </w:rPr>
        <w:t xml:space="preserve">: </w:t>
      </w:r>
      <w:r w:rsidR="006E3AF3">
        <w:rPr>
          <w:color w:val="000000" w:themeColor="text1"/>
        </w:rPr>
        <w:t xml:space="preserve">One of the challenges, </w:t>
      </w:r>
      <w:r w:rsidR="00D21888">
        <w:rPr>
          <w:color w:val="000000" w:themeColor="text1"/>
        </w:rPr>
        <w:t>infin</w:t>
      </w:r>
      <w:r w:rsidR="008F02FF">
        <w:rPr>
          <w:color w:val="000000" w:themeColor="text1"/>
        </w:rPr>
        <w:t>it</w:t>
      </w:r>
      <w:r w:rsidR="00D21888">
        <w:rPr>
          <w:color w:val="000000" w:themeColor="text1"/>
        </w:rPr>
        <w:t>e antenna isolation in conductive testing</w:t>
      </w:r>
      <w:r w:rsidR="008F02FF">
        <w:rPr>
          <w:color w:val="000000" w:themeColor="text1"/>
        </w:rPr>
        <w:t xml:space="preserve"> was investigated</w:t>
      </w:r>
      <w:r w:rsidR="008F7B8A">
        <w:rPr>
          <w:color w:val="000000" w:themeColor="text1"/>
        </w:rPr>
        <w:t xml:space="preserve"> (e.g. using couplers between antenna connectors)</w:t>
      </w:r>
      <w:r w:rsidR="008F02FF">
        <w:rPr>
          <w:color w:val="000000" w:themeColor="text1"/>
        </w:rPr>
        <w:t xml:space="preserve"> in detail during LTE era</w:t>
      </w:r>
      <w:r w:rsidR="0093519E">
        <w:rPr>
          <w:color w:val="000000" w:themeColor="text1"/>
        </w:rPr>
        <w:t xml:space="preserve"> and it</w:t>
      </w:r>
      <w:r w:rsidR="0062272C">
        <w:rPr>
          <w:color w:val="000000" w:themeColor="text1"/>
        </w:rPr>
        <w:t xml:space="preserve"> was concluded</w:t>
      </w:r>
      <w:r w:rsidR="00D02DFB">
        <w:rPr>
          <w:color w:val="000000" w:themeColor="text1"/>
        </w:rPr>
        <w:t xml:space="preserve"> that </w:t>
      </w:r>
      <w:r w:rsidR="0093519E">
        <w:rPr>
          <w:color w:val="000000" w:themeColor="text1"/>
        </w:rPr>
        <w:t>there is no feasible solution</w:t>
      </w:r>
      <w:r w:rsidR="008F7B8A">
        <w:rPr>
          <w:color w:val="000000" w:themeColor="text1"/>
        </w:rPr>
        <w:t xml:space="preserve"> to address that. </w:t>
      </w:r>
    </w:p>
    <w:p w14:paraId="3B3074B8" w14:textId="77777777" w:rsidR="00717606" w:rsidRPr="00730CB1" w:rsidRDefault="00717606" w:rsidP="00717606">
      <w:pPr>
        <w:rPr>
          <w:color w:val="000000" w:themeColor="text1"/>
        </w:rPr>
      </w:pPr>
      <w:r w:rsidRPr="00730CB1">
        <w:rPr>
          <w:color w:val="000000" w:themeColor="text1"/>
        </w:rPr>
        <w:t>There are several parameters which impact the MSD. Traditionally, 3GPP sets the minimum requirements which in part has led to situations where the parameters impacting the MSD value are chosen in rather conservative way, i.e. in reality they are often better. The resulting MSD may become pessimistic when multiple conservatively chosen parameters are used together (i.e., all parameters are worst case which seldom happens in device).</w:t>
      </w:r>
    </w:p>
    <w:p w14:paraId="4CFA9314" w14:textId="77777777" w:rsidR="00717606" w:rsidRDefault="00717606" w:rsidP="00717606">
      <w:pPr>
        <w:rPr>
          <w:color w:val="000000" w:themeColor="text1"/>
        </w:rPr>
      </w:pPr>
      <w:proofErr w:type="spellStart"/>
      <w:r w:rsidRPr="00730CB1">
        <w:rPr>
          <w:color w:val="000000" w:themeColor="text1"/>
        </w:rPr>
        <w:t>LowerMSD</w:t>
      </w:r>
      <w:proofErr w:type="spellEnd"/>
      <w:r w:rsidRPr="00730CB1">
        <w:rPr>
          <w:color w:val="000000" w:themeColor="text1"/>
        </w:rPr>
        <w:t xml:space="preserve"> WI was done allowing to report lower MSD values, but unfortunately the overall benefit due to many uncertainties and the need to maintain large information database in the NW may not be high enough to warrant large scale deployments of that feature.</w:t>
      </w:r>
    </w:p>
    <w:p w14:paraId="558460DC" w14:textId="6390E745" w:rsidR="00DE6B3A" w:rsidRDefault="009D71A1" w:rsidP="00D8437E">
      <w:pPr>
        <w:rPr>
          <w:color w:val="000000" w:themeColor="text1"/>
        </w:rPr>
      </w:pPr>
      <w:r w:rsidRPr="00434ED5">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.2-</w:t>
      </w:r>
      <w:r w:rsidRPr="00434ED5">
        <w:rPr>
          <w:b/>
          <w:bCs/>
          <w:color w:val="000000" w:themeColor="text1"/>
        </w:rPr>
        <w:t>3</w:t>
      </w:r>
      <w:r>
        <w:rPr>
          <w:color w:val="000000" w:themeColor="text1"/>
        </w:rPr>
        <w:t xml:space="preserve">: </w:t>
      </w:r>
      <w:r w:rsidR="00C8460A">
        <w:rPr>
          <w:color w:val="000000" w:themeColor="text1"/>
        </w:rPr>
        <w:t>The MSD numbers may in some cases be</w:t>
      </w:r>
      <w:r w:rsidR="009F48EF">
        <w:rPr>
          <w:color w:val="000000" w:themeColor="text1"/>
        </w:rPr>
        <w:t xml:space="preserve"> pessimistic which is most</w:t>
      </w:r>
      <w:r w:rsidR="00434ED5">
        <w:rPr>
          <w:color w:val="000000" w:themeColor="text1"/>
        </w:rPr>
        <w:t>ly</w:t>
      </w:r>
      <w:r w:rsidR="009F48EF">
        <w:rPr>
          <w:color w:val="000000" w:themeColor="text1"/>
        </w:rPr>
        <w:t xml:space="preserve"> due to usage of </w:t>
      </w:r>
      <w:r w:rsidR="00347FE5">
        <w:rPr>
          <w:color w:val="000000" w:themeColor="text1"/>
        </w:rPr>
        <w:t>a set of bit pessimistic</w:t>
      </w:r>
      <w:r w:rsidR="009F48EF">
        <w:rPr>
          <w:color w:val="000000" w:themeColor="text1"/>
        </w:rPr>
        <w:t xml:space="preserve"> assumptions</w:t>
      </w:r>
    </w:p>
    <w:p w14:paraId="50BCEFD2" w14:textId="652EB7E4" w:rsidR="009D71A1" w:rsidRPr="00730CB1" w:rsidRDefault="00DE6B3A" w:rsidP="00D8437E">
      <w:pPr>
        <w:rPr>
          <w:color w:val="000000" w:themeColor="text1"/>
        </w:rPr>
      </w:pPr>
      <w:r w:rsidRPr="00FF5092">
        <w:rPr>
          <w:b/>
          <w:bCs/>
          <w:color w:val="000000" w:themeColor="text1"/>
        </w:rPr>
        <w:t xml:space="preserve">Observation </w:t>
      </w:r>
      <w:r w:rsidR="0082225F">
        <w:rPr>
          <w:b/>
          <w:bCs/>
          <w:color w:val="000000" w:themeColor="text1"/>
        </w:rPr>
        <w:t>2.</w:t>
      </w:r>
      <w:r w:rsidR="000A0910">
        <w:rPr>
          <w:b/>
          <w:bCs/>
          <w:color w:val="000000" w:themeColor="text1"/>
        </w:rPr>
        <w:t>4</w:t>
      </w:r>
      <w:r w:rsidR="0082225F">
        <w:rPr>
          <w:b/>
          <w:bCs/>
          <w:color w:val="000000" w:themeColor="text1"/>
        </w:rPr>
        <w:t>.2-</w:t>
      </w:r>
      <w:r w:rsidRPr="00FF5092">
        <w:rPr>
          <w:b/>
          <w:bCs/>
          <w:color w:val="000000" w:themeColor="text1"/>
        </w:rPr>
        <w:t>4</w:t>
      </w:r>
      <w:r>
        <w:rPr>
          <w:color w:val="000000" w:themeColor="text1"/>
        </w:rPr>
        <w:t>:</w:t>
      </w:r>
      <w:r w:rsidRPr="00DE6B3A">
        <w:rPr>
          <w:i/>
          <w:iCs/>
          <w:color w:val="000000" w:themeColor="text1"/>
        </w:rPr>
        <w:t xml:space="preserve"> </w:t>
      </w:r>
      <w:proofErr w:type="spellStart"/>
      <w:r w:rsidRPr="00DE6B3A">
        <w:rPr>
          <w:i/>
          <w:iCs/>
          <w:color w:val="000000" w:themeColor="text1"/>
        </w:rPr>
        <w:t>LowerMSD</w:t>
      </w:r>
      <w:proofErr w:type="spellEnd"/>
      <w:r>
        <w:rPr>
          <w:color w:val="000000" w:themeColor="text1"/>
        </w:rPr>
        <w:t xml:space="preserve"> feature</w:t>
      </w:r>
      <w:r w:rsidR="009F48EF">
        <w:rPr>
          <w:color w:val="000000" w:themeColor="text1"/>
        </w:rPr>
        <w:t xml:space="preserve"> </w:t>
      </w:r>
      <w:r>
        <w:rPr>
          <w:color w:val="000000" w:themeColor="text1"/>
        </w:rPr>
        <w:t>would allow indi</w:t>
      </w:r>
      <w:r w:rsidR="009C2C6A">
        <w:rPr>
          <w:color w:val="000000" w:themeColor="text1"/>
        </w:rPr>
        <w:t xml:space="preserve">cating better than minimum performance, but it </w:t>
      </w:r>
      <w:r w:rsidR="00FF5092">
        <w:rPr>
          <w:color w:val="000000" w:themeColor="text1"/>
        </w:rPr>
        <w:t>would not address the main challenges related to current MSD framework</w:t>
      </w:r>
    </w:p>
    <w:p w14:paraId="3CBCBDFA" w14:textId="77777777" w:rsidR="00717606" w:rsidRPr="00730CB1" w:rsidRDefault="00717606" w:rsidP="00717606">
      <w:pPr>
        <w:rPr>
          <w:color w:val="000000" w:themeColor="text1"/>
          <w:u w:val="single"/>
        </w:rPr>
      </w:pPr>
      <w:r w:rsidRPr="00730CB1">
        <w:rPr>
          <w:color w:val="000000" w:themeColor="text1"/>
          <w:u w:val="single"/>
        </w:rPr>
        <w:t>Considerations on possible MSD framework improvement:</w:t>
      </w:r>
    </w:p>
    <w:p w14:paraId="2FD102CD" w14:textId="55A9F164" w:rsidR="00717606" w:rsidRPr="00730CB1" w:rsidRDefault="00717606" w:rsidP="00717606">
      <w:pPr>
        <w:rPr>
          <w:color w:val="000000" w:themeColor="text1"/>
        </w:rPr>
      </w:pPr>
      <w:r w:rsidRPr="00730CB1">
        <w:rPr>
          <w:color w:val="000000" w:themeColor="text1"/>
        </w:rPr>
        <w:t>For 6G, the group should concentrate to find a solution for MSD which benefits all stakeholders; Operators who want to deploy spectrum as efficiently as possible, Infra who may want to get accurate instantaneous MSD information from device beyond what it specified as worst case in the specifications, Chipset vendors who want to be competitive in the products they compete in, and Device vendors obviously want to offer devices operating efficiently using maximum portion of the spectrum. We underline that it makes sense to further improve the MSD concept only if improvements are beneficial and such that they would be utilized. Hence getting infra vendors view on what kind of MSD concept would be extremely beneficial.</w:t>
      </w:r>
    </w:p>
    <w:p w14:paraId="00654A4B" w14:textId="0B9BA8A3" w:rsidR="00717606" w:rsidRPr="00730CB1" w:rsidRDefault="00717606" w:rsidP="00717606">
      <w:pPr>
        <w:rPr>
          <w:color w:val="000000" w:themeColor="text1"/>
        </w:rPr>
      </w:pPr>
      <w:r w:rsidRPr="00730CB1">
        <w:rPr>
          <w:color w:val="000000" w:themeColor="text1"/>
        </w:rPr>
        <w:t xml:space="preserve">RAN4 should study how to improve current MSD framework. In our view, the potential improvement should address MSD for any CC frequency combinations, i.e. not only for the worst case for which the MSD is explicitly specified for. </w:t>
      </w:r>
    </w:p>
    <w:p w14:paraId="2FE38B80" w14:textId="5F8D0583" w:rsidR="00E4432C" w:rsidRDefault="00DD1B5D" w:rsidP="00D8437E">
      <w:pPr>
        <w:rPr>
          <w:color w:val="000000" w:themeColor="text1"/>
        </w:rPr>
      </w:pPr>
      <w:r>
        <w:rPr>
          <w:color w:val="000000" w:themeColor="text1"/>
        </w:rPr>
        <w:t>On high-level, we envision two</w:t>
      </w:r>
      <w:r w:rsidR="00931B9E">
        <w:rPr>
          <w:color w:val="000000" w:themeColor="text1"/>
        </w:rPr>
        <w:t xml:space="preserve"> alternative options, which both address </w:t>
      </w:r>
      <w:proofErr w:type="spellStart"/>
      <w:r w:rsidR="00931B9E">
        <w:rPr>
          <w:color w:val="000000" w:themeColor="text1"/>
        </w:rPr>
        <w:t>desense</w:t>
      </w:r>
      <w:proofErr w:type="spellEnd"/>
      <w:r w:rsidR="00931B9E">
        <w:rPr>
          <w:color w:val="000000" w:themeColor="text1"/>
        </w:rPr>
        <w:t xml:space="preserve"> for </w:t>
      </w:r>
      <w:r w:rsidR="00631DF2">
        <w:rPr>
          <w:color w:val="000000" w:themeColor="text1"/>
        </w:rPr>
        <w:t>given CC combination</w:t>
      </w:r>
      <w:r w:rsidR="00FB593A">
        <w:rPr>
          <w:color w:val="000000" w:themeColor="text1"/>
        </w:rPr>
        <w:t xml:space="preserve"> at present CC frequencies</w:t>
      </w:r>
      <w:r w:rsidR="004356F5">
        <w:rPr>
          <w:color w:val="000000" w:themeColor="text1"/>
        </w:rPr>
        <w:t xml:space="preserve">. In both cases, </w:t>
      </w:r>
      <w:r w:rsidR="004356F5" w:rsidRPr="004356F5">
        <w:rPr>
          <w:color w:val="000000" w:themeColor="text1"/>
        </w:rPr>
        <w:t xml:space="preserve">UE </w:t>
      </w:r>
      <w:r w:rsidR="004356F5">
        <w:rPr>
          <w:color w:val="000000" w:themeColor="text1"/>
        </w:rPr>
        <w:t>w</w:t>
      </w:r>
      <w:r w:rsidR="004356F5" w:rsidRPr="004356F5">
        <w:rPr>
          <w:color w:val="000000" w:themeColor="text1"/>
        </w:rPr>
        <w:t xml:space="preserve">ould be allowed to report </w:t>
      </w:r>
      <w:proofErr w:type="spellStart"/>
      <w:r w:rsidR="004356F5" w:rsidRPr="004356F5">
        <w:rPr>
          <w:color w:val="000000" w:themeColor="text1"/>
        </w:rPr>
        <w:t>desense</w:t>
      </w:r>
      <w:proofErr w:type="spellEnd"/>
      <w:r w:rsidR="004356F5" w:rsidRPr="004356F5">
        <w:rPr>
          <w:color w:val="000000" w:themeColor="text1"/>
        </w:rPr>
        <w:t xml:space="preserve"> values up to MSD defined for the band combination in question</w:t>
      </w:r>
      <w:r w:rsidR="007E65BC">
        <w:rPr>
          <w:color w:val="000000" w:themeColor="text1"/>
        </w:rPr>
        <w:t xml:space="preserve">, pending further </w:t>
      </w:r>
      <w:r w:rsidR="00C974C1">
        <w:rPr>
          <w:color w:val="000000" w:themeColor="text1"/>
        </w:rPr>
        <w:t xml:space="preserve">detailed </w:t>
      </w:r>
      <w:r w:rsidR="007E65BC">
        <w:rPr>
          <w:color w:val="000000" w:themeColor="text1"/>
        </w:rPr>
        <w:t>studies</w:t>
      </w:r>
      <w:r w:rsidR="004356F5" w:rsidRPr="004356F5">
        <w:rPr>
          <w:color w:val="000000" w:themeColor="text1"/>
        </w:rPr>
        <w:t>.</w:t>
      </w:r>
      <w:r w:rsidR="00C974C1">
        <w:rPr>
          <w:color w:val="000000" w:themeColor="text1"/>
        </w:rPr>
        <w:t xml:space="preserve"> One aspect which must be accounted is that while the MSD is specified</w:t>
      </w:r>
      <w:r w:rsidR="00F00F8D">
        <w:rPr>
          <w:color w:val="000000" w:themeColor="text1"/>
        </w:rPr>
        <w:t xml:space="preserve"> </w:t>
      </w:r>
      <w:r w:rsidR="00127D24">
        <w:rPr>
          <w:color w:val="000000" w:themeColor="text1"/>
        </w:rPr>
        <w:t>against</w:t>
      </w:r>
      <w:r w:rsidR="00F00F8D">
        <w:rPr>
          <w:color w:val="000000" w:themeColor="text1"/>
        </w:rPr>
        <w:t xml:space="preserve"> 3GPP REFSENS</w:t>
      </w:r>
      <w:r w:rsidR="000A4BE7">
        <w:rPr>
          <w:color w:val="000000" w:themeColor="text1"/>
        </w:rPr>
        <w:t>,</w:t>
      </w:r>
      <w:r w:rsidR="00F00F8D">
        <w:rPr>
          <w:color w:val="000000" w:themeColor="text1"/>
        </w:rPr>
        <w:t xml:space="preserve"> the real UE may have better REFSENS so actually the sit</w:t>
      </w:r>
      <w:r w:rsidR="00506E6B">
        <w:rPr>
          <w:color w:val="000000" w:themeColor="text1"/>
        </w:rPr>
        <w:t xml:space="preserve">uation could be such that UE might need to be able to report </w:t>
      </w:r>
      <w:proofErr w:type="spellStart"/>
      <w:r w:rsidR="00506E6B">
        <w:rPr>
          <w:color w:val="000000" w:themeColor="text1"/>
        </w:rPr>
        <w:t>desense</w:t>
      </w:r>
      <w:proofErr w:type="spellEnd"/>
      <w:r w:rsidR="00506E6B">
        <w:rPr>
          <w:color w:val="000000" w:themeColor="text1"/>
        </w:rPr>
        <w:t xml:space="preserve"> higher than the </w:t>
      </w:r>
      <w:r w:rsidR="00506E6B">
        <w:rPr>
          <w:color w:val="000000" w:themeColor="text1"/>
        </w:rPr>
        <w:lastRenderedPageBreak/>
        <w:t>specified</w:t>
      </w:r>
      <w:r w:rsidR="0091466A">
        <w:rPr>
          <w:color w:val="000000" w:themeColor="text1"/>
        </w:rPr>
        <w:t xml:space="preserve"> MSD</w:t>
      </w:r>
      <w:r w:rsidR="000A4BE7">
        <w:rPr>
          <w:color w:val="000000" w:themeColor="text1"/>
        </w:rPr>
        <w:t xml:space="preserve">. </w:t>
      </w:r>
      <w:r w:rsidR="00064EA7">
        <w:rPr>
          <w:color w:val="000000" w:themeColor="text1"/>
        </w:rPr>
        <w:t>For instance, assume</w:t>
      </w:r>
      <w:r w:rsidR="000D221D">
        <w:rPr>
          <w:color w:val="000000" w:themeColor="text1"/>
        </w:rPr>
        <w:t xml:space="preserve"> certain band combination has 1dB specified MSD. If UE has 3dB better REFSENS</w:t>
      </w:r>
      <w:r w:rsidR="003E7BBC">
        <w:rPr>
          <w:color w:val="000000" w:themeColor="text1"/>
        </w:rPr>
        <w:t xml:space="preserve"> than 3GPP, the interferer which causes </w:t>
      </w:r>
      <w:r w:rsidR="00676832">
        <w:rPr>
          <w:color w:val="000000" w:themeColor="text1"/>
        </w:rPr>
        <w:t xml:space="preserve">about </w:t>
      </w:r>
      <w:r w:rsidR="003E7BBC">
        <w:rPr>
          <w:color w:val="000000" w:themeColor="text1"/>
        </w:rPr>
        <w:t>1</w:t>
      </w:r>
      <w:r w:rsidR="00394282">
        <w:rPr>
          <w:color w:val="000000" w:themeColor="text1"/>
        </w:rPr>
        <w:t xml:space="preserve">dB MSD vs 3GPP REFSENS would cause </w:t>
      </w:r>
      <w:r w:rsidR="00676832">
        <w:rPr>
          <w:color w:val="000000" w:themeColor="text1"/>
        </w:rPr>
        <w:t xml:space="preserve">about 2dB </w:t>
      </w:r>
      <w:proofErr w:type="spellStart"/>
      <w:r w:rsidR="00676832">
        <w:rPr>
          <w:color w:val="000000" w:themeColor="text1"/>
        </w:rPr>
        <w:t>desense</w:t>
      </w:r>
      <w:proofErr w:type="spellEnd"/>
      <w:r w:rsidR="00676832">
        <w:rPr>
          <w:color w:val="000000" w:themeColor="text1"/>
        </w:rPr>
        <w:t xml:space="preserve"> for UE with 3dB margin. </w:t>
      </w:r>
      <w:r w:rsidR="000A4BE7">
        <w:rPr>
          <w:color w:val="000000" w:themeColor="text1"/>
        </w:rPr>
        <w:t>How to handle t</w:t>
      </w:r>
      <w:r w:rsidR="00E4432C">
        <w:rPr>
          <w:color w:val="000000" w:themeColor="text1"/>
        </w:rPr>
        <w:t>his can be addressed in many ways</w:t>
      </w:r>
      <w:r w:rsidR="00337229">
        <w:rPr>
          <w:color w:val="000000" w:themeColor="text1"/>
        </w:rPr>
        <w:t>, and is proposed to be studied during the SI.</w:t>
      </w:r>
      <w:r w:rsidR="00911324">
        <w:rPr>
          <w:color w:val="000000" w:themeColor="text1"/>
        </w:rPr>
        <w:t xml:space="preserve"> </w:t>
      </w:r>
    </w:p>
    <w:p w14:paraId="7B95303E" w14:textId="519D3B89" w:rsidR="00DD1B5D" w:rsidRDefault="00E61566" w:rsidP="00D8437E">
      <w:pPr>
        <w:rPr>
          <w:color w:val="000000" w:themeColor="text1"/>
        </w:rPr>
      </w:pPr>
      <w:r>
        <w:rPr>
          <w:color w:val="000000" w:themeColor="text1"/>
        </w:rPr>
        <w:t xml:space="preserve">Let’s assume band combination </w:t>
      </w:r>
      <w:r w:rsidR="00C41623">
        <w:rPr>
          <w:color w:val="000000" w:themeColor="text1"/>
        </w:rPr>
        <w:t>which has UL harmonic issue</w:t>
      </w:r>
      <w:r w:rsidR="006929F7">
        <w:rPr>
          <w:color w:val="000000" w:themeColor="text1"/>
        </w:rPr>
        <w:t xml:space="preserve"> and MSD </w:t>
      </w:r>
      <w:r w:rsidR="00D95B66">
        <w:rPr>
          <w:color w:val="000000" w:themeColor="text1"/>
        </w:rPr>
        <w:t>is specified as 10dB in minimum requirements</w:t>
      </w:r>
      <w:r w:rsidR="00C41623">
        <w:rPr>
          <w:color w:val="000000" w:themeColor="text1"/>
        </w:rPr>
        <w:t>.</w:t>
      </w:r>
      <w:r w:rsidR="0061415E">
        <w:rPr>
          <w:color w:val="000000" w:themeColor="text1"/>
        </w:rPr>
        <w:t xml:space="preserve"> </w:t>
      </w:r>
      <w:r w:rsidR="006503F8">
        <w:rPr>
          <w:color w:val="000000" w:themeColor="text1"/>
        </w:rPr>
        <w:t>F</w:t>
      </w:r>
      <w:r w:rsidR="00B40A41">
        <w:rPr>
          <w:color w:val="000000" w:themeColor="text1"/>
        </w:rPr>
        <w:t xml:space="preserve">or </w:t>
      </w:r>
      <w:r w:rsidR="005B31BD">
        <w:rPr>
          <w:color w:val="000000" w:themeColor="text1"/>
        </w:rPr>
        <w:t xml:space="preserve">any </w:t>
      </w:r>
      <w:r w:rsidR="00B40A41">
        <w:rPr>
          <w:color w:val="000000" w:themeColor="text1"/>
        </w:rPr>
        <w:t xml:space="preserve">UL/DL CC frequency pairs </w:t>
      </w:r>
      <w:r w:rsidR="005B31BD">
        <w:rPr>
          <w:color w:val="000000" w:themeColor="text1"/>
        </w:rPr>
        <w:t>for which UE is configured to</w:t>
      </w:r>
      <w:r w:rsidR="0021308E">
        <w:rPr>
          <w:color w:val="000000" w:themeColor="text1"/>
        </w:rPr>
        <w:t xml:space="preserve"> and </w:t>
      </w:r>
      <w:r w:rsidR="00B40A41">
        <w:rPr>
          <w:color w:val="000000" w:themeColor="text1"/>
        </w:rPr>
        <w:t>which do have harmonic overlap, UE’s could report</w:t>
      </w:r>
      <w:r w:rsidR="00307DAF">
        <w:rPr>
          <w:color w:val="000000" w:themeColor="text1"/>
        </w:rPr>
        <w:t xml:space="preserve"> </w:t>
      </w:r>
      <w:proofErr w:type="spellStart"/>
      <w:r w:rsidR="00307DAF">
        <w:rPr>
          <w:color w:val="000000" w:themeColor="text1"/>
        </w:rPr>
        <w:t>desense</w:t>
      </w:r>
      <w:proofErr w:type="spellEnd"/>
      <w:r w:rsidR="00307DAF">
        <w:rPr>
          <w:color w:val="000000" w:themeColor="text1"/>
        </w:rPr>
        <w:t xml:space="preserve"> </w:t>
      </w:r>
      <w:r w:rsidR="00865359">
        <w:rPr>
          <w:color w:val="000000" w:themeColor="text1"/>
        </w:rPr>
        <w:t xml:space="preserve">X dB, in </w:t>
      </w:r>
      <w:r w:rsidR="00307DAF">
        <w:rPr>
          <w:color w:val="000000" w:themeColor="text1"/>
        </w:rPr>
        <w:t xml:space="preserve">which is </w:t>
      </w:r>
      <w:r w:rsidR="000E71AF">
        <w:rPr>
          <w:color w:val="000000" w:themeColor="text1"/>
        </w:rPr>
        <w:t>X is dB value</w:t>
      </w:r>
      <w:r w:rsidR="000D6F29">
        <w:rPr>
          <w:color w:val="000000" w:themeColor="text1"/>
        </w:rPr>
        <w:t xml:space="preserve"> </w:t>
      </w:r>
      <w:r w:rsidR="00307DAF">
        <w:rPr>
          <w:color w:val="000000" w:themeColor="text1"/>
        </w:rPr>
        <w:t>up to</w:t>
      </w:r>
      <w:r w:rsidR="00E27344">
        <w:rPr>
          <w:color w:val="000000" w:themeColor="text1"/>
        </w:rPr>
        <w:t xml:space="preserve"> </w:t>
      </w:r>
      <w:r w:rsidR="00290B47">
        <w:rPr>
          <w:color w:val="000000" w:themeColor="text1"/>
        </w:rPr>
        <w:t>[</w:t>
      </w:r>
      <w:r w:rsidR="00E27344">
        <w:rPr>
          <w:color w:val="000000" w:themeColor="text1"/>
        </w:rPr>
        <w:t xml:space="preserve">or </w:t>
      </w:r>
      <w:r w:rsidR="00290B47">
        <w:rPr>
          <w:color w:val="000000" w:themeColor="text1"/>
        </w:rPr>
        <w:t>slightly higher]</w:t>
      </w:r>
      <w:r w:rsidR="00B86F15">
        <w:rPr>
          <w:color w:val="000000" w:themeColor="text1"/>
        </w:rPr>
        <w:t xml:space="preserve"> the MSD defined in</w:t>
      </w:r>
      <w:r w:rsidR="00C416E7">
        <w:rPr>
          <w:color w:val="000000" w:themeColor="text1"/>
        </w:rPr>
        <w:t xml:space="preserve"> minimum requirements.</w:t>
      </w:r>
      <w:r w:rsidR="00E2136E">
        <w:rPr>
          <w:color w:val="000000" w:themeColor="text1"/>
        </w:rPr>
        <w:t xml:space="preserve"> Naturally for </w:t>
      </w:r>
      <w:r w:rsidR="00E2136E" w:rsidRPr="00E2136E">
        <w:rPr>
          <w:color w:val="000000" w:themeColor="text1"/>
        </w:rPr>
        <w:t xml:space="preserve">any UL/DL CC frequency pairs for which UE is configured to and which do </w:t>
      </w:r>
      <w:r w:rsidR="00E2136E">
        <w:rPr>
          <w:color w:val="000000" w:themeColor="text1"/>
        </w:rPr>
        <w:t xml:space="preserve">not </w:t>
      </w:r>
      <w:r w:rsidR="00E2136E" w:rsidRPr="00E2136E">
        <w:rPr>
          <w:color w:val="000000" w:themeColor="text1"/>
        </w:rPr>
        <w:t>have harmonic overlap, UE’s could report</w:t>
      </w:r>
      <w:r w:rsidR="009B7B47">
        <w:rPr>
          <w:color w:val="000000" w:themeColor="text1"/>
        </w:rPr>
        <w:t xml:space="preserve"> zero </w:t>
      </w:r>
      <w:proofErr w:type="spellStart"/>
      <w:r w:rsidR="009B7B47">
        <w:rPr>
          <w:color w:val="000000" w:themeColor="text1"/>
        </w:rPr>
        <w:t>desense</w:t>
      </w:r>
      <w:proofErr w:type="spellEnd"/>
      <w:r w:rsidR="009B7B47">
        <w:rPr>
          <w:color w:val="000000" w:themeColor="text1"/>
        </w:rPr>
        <w:t xml:space="preserve"> or</w:t>
      </w:r>
      <w:r w:rsidR="00F84EE8">
        <w:rPr>
          <w:color w:val="000000" w:themeColor="text1"/>
        </w:rPr>
        <w:t xml:space="preserve"> much smaller </w:t>
      </w:r>
      <w:proofErr w:type="spellStart"/>
      <w:r w:rsidR="00F84EE8">
        <w:rPr>
          <w:color w:val="000000" w:themeColor="text1"/>
        </w:rPr>
        <w:t>desense</w:t>
      </w:r>
      <w:proofErr w:type="spellEnd"/>
      <w:r w:rsidR="00F84EE8">
        <w:rPr>
          <w:color w:val="000000" w:themeColor="text1"/>
        </w:rPr>
        <w:t xml:space="preserve"> than</w:t>
      </w:r>
      <w:r w:rsidR="00E2136E" w:rsidRPr="00E2136E">
        <w:rPr>
          <w:color w:val="000000" w:themeColor="text1"/>
        </w:rPr>
        <w:t xml:space="preserve"> X </w:t>
      </w:r>
      <w:proofErr w:type="spellStart"/>
      <w:r w:rsidR="00E2136E" w:rsidRPr="00E2136E">
        <w:rPr>
          <w:color w:val="000000" w:themeColor="text1"/>
        </w:rPr>
        <w:t>dB</w:t>
      </w:r>
      <w:r w:rsidR="00F84EE8">
        <w:rPr>
          <w:color w:val="000000" w:themeColor="text1"/>
        </w:rPr>
        <w:t>.</w:t>
      </w:r>
      <w:proofErr w:type="spellEnd"/>
    </w:p>
    <w:p w14:paraId="519A061C" w14:textId="529768FF" w:rsidR="00C47D22" w:rsidRDefault="00376676" w:rsidP="00D8437E">
      <w:pPr>
        <w:rPr>
          <w:b/>
          <w:bCs/>
          <w:color w:val="000000" w:themeColor="text1"/>
        </w:rPr>
      </w:pPr>
      <w:r w:rsidRPr="002A3A0F">
        <w:rPr>
          <w:b/>
          <w:bCs/>
          <w:color w:val="000000" w:themeColor="text1"/>
        </w:rPr>
        <w:t>Dynamic</w:t>
      </w:r>
      <w:r w:rsidR="006F4433" w:rsidRPr="002A3A0F">
        <w:rPr>
          <w:b/>
          <w:bCs/>
          <w:color w:val="000000" w:themeColor="text1"/>
        </w:rPr>
        <w:t>,</w:t>
      </w:r>
      <w:r w:rsidRPr="002A3A0F">
        <w:rPr>
          <w:b/>
          <w:bCs/>
          <w:color w:val="000000" w:themeColor="text1"/>
        </w:rPr>
        <w:t xml:space="preserve"> </w:t>
      </w:r>
      <w:r w:rsidR="006F4433" w:rsidRPr="002A3A0F">
        <w:rPr>
          <w:b/>
          <w:bCs/>
          <w:color w:val="000000" w:themeColor="text1"/>
        </w:rPr>
        <w:t>m</w:t>
      </w:r>
      <w:r w:rsidR="00CA6F1D" w:rsidRPr="002A3A0F">
        <w:rPr>
          <w:b/>
          <w:bCs/>
          <w:color w:val="000000" w:themeColor="text1"/>
        </w:rPr>
        <w:t xml:space="preserve">easurements-based </w:t>
      </w:r>
      <w:proofErr w:type="spellStart"/>
      <w:r w:rsidR="00CA6F1D" w:rsidRPr="002A3A0F">
        <w:rPr>
          <w:b/>
          <w:bCs/>
          <w:color w:val="000000" w:themeColor="text1"/>
        </w:rPr>
        <w:t>desense</w:t>
      </w:r>
      <w:proofErr w:type="spellEnd"/>
      <w:r w:rsidR="00CA6F1D" w:rsidRPr="002A3A0F">
        <w:rPr>
          <w:b/>
          <w:bCs/>
          <w:color w:val="000000" w:themeColor="text1"/>
        </w:rPr>
        <w:t xml:space="preserve"> reporting</w:t>
      </w:r>
      <w:r w:rsidR="002A3A0F" w:rsidRPr="002A3A0F">
        <w:rPr>
          <w:b/>
          <w:bCs/>
          <w:color w:val="000000" w:themeColor="text1"/>
        </w:rPr>
        <w:t>:</w:t>
      </w:r>
    </w:p>
    <w:p w14:paraId="0C7DCA29" w14:textId="5760A9BD" w:rsidR="00794011" w:rsidRPr="00FC7512" w:rsidRDefault="00717606" w:rsidP="00D8437E">
      <w:pPr>
        <w:rPr>
          <w:color w:val="000000" w:themeColor="text1"/>
        </w:rPr>
      </w:pPr>
      <w:r w:rsidRPr="00730CB1">
        <w:rPr>
          <w:color w:val="000000" w:themeColor="text1"/>
        </w:rPr>
        <w:t xml:space="preserve">RAN4 should study if it would be feasible to establish a more instantaneous, measurements-based concept for </w:t>
      </w:r>
      <w:r>
        <w:rPr>
          <w:color w:val="000000" w:themeColor="text1"/>
        </w:rPr>
        <w:t>MSD</w:t>
      </w:r>
      <w:r w:rsidRPr="00730CB1">
        <w:rPr>
          <w:color w:val="000000" w:themeColor="text1"/>
        </w:rPr>
        <w:t xml:space="preserve"> which would ideally show the </w:t>
      </w:r>
      <w:proofErr w:type="spellStart"/>
      <w:r w:rsidRPr="00730CB1">
        <w:rPr>
          <w:color w:val="000000" w:themeColor="text1"/>
        </w:rPr>
        <w:t>desense</w:t>
      </w:r>
      <w:proofErr w:type="spellEnd"/>
      <w:r w:rsidRPr="00730CB1">
        <w:rPr>
          <w:color w:val="000000" w:themeColor="text1"/>
        </w:rPr>
        <w:t xml:space="preserve"> within the present radio conditions in a precise way, based on actual frequencies and RB allocations. </w:t>
      </w:r>
      <w:r w:rsidR="002A3A0F" w:rsidRPr="00730CB1">
        <w:rPr>
          <w:color w:val="000000" w:themeColor="text1"/>
        </w:rPr>
        <w:t>This</w:t>
      </w:r>
      <w:r w:rsidRPr="00730CB1">
        <w:rPr>
          <w:color w:val="000000" w:themeColor="text1"/>
        </w:rPr>
        <w:t xml:space="preserve"> would give much more accurate information on the </w:t>
      </w:r>
      <w:proofErr w:type="spellStart"/>
      <w:r w:rsidRPr="00730CB1">
        <w:rPr>
          <w:color w:val="000000" w:themeColor="text1"/>
        </w:rPr>
        <w:t>desense</w:t>
      </w:r>
      <w:proofErr w:type="spellEnd"/>
      <w:r w:rsidRPr="00730CB1">
        <w:rPr>
          <w:color w:val="000000" w:themeColor="text1"/>
        </w:rPr>
        <w:t xml:space="preserve"> in present radio conditions than worst case MSD number in specifications. Even with some overhead due to signalling, this information could be beneficial for the NW for its scheduling decisions. </w:t>
      </w:r>
    </w:p>
    <w:p w14:paraId="739749C6" w14:textId="5CBCAE72" w:rsidR="00376676" w:rsidRPr="00FC7512" w:rsidRDefault="006F4433" w:rsidP="00D8437E">
      <w:pPr>
        <w:rPr>
          <w:b/>
          <w:bCs/>
          <w:color w:val="000000" w:themeColor="text1"/>
        </w:rPr>
      </w:pPr>
      <w:r w:rsidRPr="00FC7512">
        <w:rPr>
          <w:b/>
          <w:bCs/>
          <w:color w:val="000000" w:themeColor="text1"/>
        </w:rPr>
        <w:t>Static</w:t>
      </w:r>
      <w:r w:rsidR="00BD0514" w:rsidRPr="00FC7512">
        <w:rPr>
          <w:b/>
          <w:bCs/>
          <w:color w:val="000000" w:themeColor="text1"/>
        </w:rPr>
        <w:t xml:space="preserve"> </w:t>
      </w:r>
      <w:proofErr w:type="spellStart"/>
      <w:r w:rsidR="00BD0514" w:rsidRPr="00FC7512">
        <w:rPr>
          <w:b/>
          <w:bCs/>
          <w:color w:val="000000" w:themeColor="text1"/>
        </w:rPr>
        <w:t>desense</w:t>
      </w:r>
      <w:proofErr w:type="spellEnd"/>
      <w:r w:rsidR="00BD0514" w:rsidRPr="00FC7512">
        <w:rPr>
          <w:b/>
          <w:bCs/>
          <w:color w:val="000000" w:themeColor="text1"/>
        </w:rPr>
        <w:t xml:space="preserve"> reporting</w:t>
      </w:r>
      <w:r w:rsidR="00FC7512" w:rsidRPr="00FC7512">
        <w:rPr>
          <w:b/>
          <w:bCs/>
          <w:color w:val="000000" w:themeColor="text1"/>
        </w:rPr>
        <w:t>:</w:t>
      </w:r>
      <w:r w:rsidR="00BD0514" w:rsidRPr="00FC7512">
        <w:rPr>
          <w:b/>
          <w:bCs/>
          <w:color w:val="000000" w:themeColor="text1"/>
        </w:rPr>
        <w:t xml:space="preserve"> </w:t>
      </w:r>
    </w:p>
    <w:p w14:paraId="19855D61" w14:textId="29BCC177" w:rsidR="00BE1C7E" w:rsidRDefault="00FC7512" w:rsidP="00D8437E">
      <w:pPr>
        <w:rPr>
          <w:color w:val="000000" w:themeColor="text1"/>
        </w:rPr>
      </w:pPr>
      <w:r>
        <w:rPr>
          <w:color w:val="000000" w:themeColor="text1"/>
        </w:rPr>
        <w:t xml:space="preserve">This method </w:t>
      </w:r>
      <w:r w:rsidR="00E532AA">
        <w:rPr>
          <w:color w:val="000000" w:themeColor="text1"/>
        </w:rPr>
        <w:t xml:space="preserve">would be based on UE-stored information on the </w:t>
      </w:r>
      <w:proofErr w:type="spellStart"/>
      <w:r w:rsidR="00E532AA">
        <w:rPr>
          <w:color w:val="000000" w:themeColor="text1"/>
        </w:rPr>
        <w:t>desense</w:t>
      </w:r>
      <w:proofErr w:type="spellEnd"/>
      <w:r w:rsidR="00E532AA">
        <w:rPr>
          <w:color w:val="000000" w:themeColor="text1"/>
        </w:rPr>
        <w:t xml:space="preserve"> for each </w:t>
      </w:r>
      <w:r w:rsidR="00BE1C7E">
        <w:rPr>
          <w:color w:val="000000" w:themeColor="text1"/>
        </w:rPr>
        <w:t xml:space="preserve">CC combination at the present frequencies. </w:t>
      </w:r>
      <w:r w:rsidR="00455DA4">
        <w:rPr>
          <w:color w:val="000000" w:themeColor="text1"/>
        </w:rPr>
        <w:t xml:space="preserve">This method does have some similarities with </w:t>
      </w:r>
      <w:proofErr w:type="spellStart"/>
      <w:r w:rsidR="00455DA4" w:rsidRPr="006A1362">
        <w:rPr>
          <w:i/>
          <w:iCs/>
          <w:color w:val="000000" w:themeColor="text1"/>
        </w:rPr>
        <w:t>LowerMSD</w:t>
      </w:r>
      <w:proofErr w:type="spellEnd"/>
      <w:r w:rsidR="00455DA4">
        <w:rPr>
          <w:color w:val="000000" w:themeColor="text1"/>
        </w:rPr>
        <w:t>, but is much more precise as the reported information would be per</w:t>
      </w:r>
      <w:r w:rsidR="00BB1610">
        <w:rPr>
          <w:color w:val="000000" w:themeColor="text1"/>
        </w:rPr>
        <w:t xml:space="preserve"> each </w:t>
      </w:r>
      <w:r w:rsidR="006B6278">
        <w:rPr>
          <w:color w:val="000000" w:themeColor="text1"/>
        </w:rPr>
        <w:t xml:space="preserve">CC </w:t>
      </w:r>
      <w:r w:rsidR="006A1362">
        <w:rPr>
          <w:color w:val="000000" w:themeColor="text1"/>
        </w:rPr>
        <w:t>frequency pair, and not only per band combination.</w:t>
      </w:r>
      <w:r w:rsidR="007F14E9">
        <w:rPr>
          <w:color w:val="000000" w:themeColor="text1"/>
        </w:rPr>
        <w:t xml:space="preserve"> </w:t>
      </w:r>
    </w:p>
    <w:p w14:paraId="7B082F52" w14:textId="6A08C447" w:rsidR="00D2204B" w:rsidRPr="00104117" w:rsidRDefault="00D2204B" w:rsidP="00D8437E">
      <w:pPr>
        <w:rPr>
          <w:b/>
          <w:bCs/>
          <w:color w:val="000000" w:themeColor="text1"/>
        </w:rPr>
      </w:pPr>
      <w:r w:rsidRPr="00104117">
        <w:rPr>
          <w:b/>
          <w:bCs/>
          <w:color w:val="000000" w:themeColor="text1"/>
        </w:rPr>
        <w:t>MSD numbers</w:t>
      </w:r>
      <w:r w:rsidR="00104117" w:rsidRPr="00104117">
        <w:rPr>
          <w:b/>
          <w:bCs/>
          <w:color w:val="000000" w:themeColor="text1"/>
        </w:rPr>
        <w:t>:</w:t>
      </w:r>
    </w:p>
    <w:p w14:paraId="4CF75CA4" w14:textId="2CB36FD7" w:rsidR="00717606" w:rsidRPr="00730CB1" w:rsidRDefault="00717606" w:rsidP="00717606">
      <w:pPr>
        <w:rPr>
          <w:color w:val="000000" w:themeColor="text1"/>
        </w:rPr>
      </w:pPr>
      <w:r w:rsidRPr="00730CB1">
        <w:rPr>
          <w:color w:val="000000" w:themeColor="text1"/>
        </w:rPr>
        <w:t xml:space="preserve">There is still good reason to maintain worst-case MSD requirements in the specification as that serves </w:t>
      </w:r>
      <w:r w:rsidR="003268A1">
        <w:rPr>
          <w:color w:val="000000" w:themeColor="text1"/>
        </w:rPr>
        <w:t xml:space="preserve">reference or maximum value which can be reported by UE for each combination and additionally serves </w:t>
      </w:r>
      <w:r w:rsidRPr="00730CB1">
        <w:rPr>
          <w:color w:val="000000" w:themeColor="text1"/>
        </w:rPr>
        <w:t>as good minimum design target as well as gives a high-level indication of how challenging the band combination would be vs other band combinations in worst case</w:t>
      </w:r>
      <w:r>
        <w:rPr>
          <w:color w:val="000000" w:themeColor="text1"/>
        </w:rPr>
        <w:t>.</w:t>
      </w:r>
      <w:r w:rsidRPr="00730CB1">
        <w:rPr>
          <w:color w:val="000000" w:themeColor="text1"/>
        </w:rPr>
        <w:t xml:space="preserve"> </w:t>
      </w:r>
    </w:p>
    <w:p w14:paraId="254D786F" w14:textId="0A041831" w:rsidR="0042355B" w:rsidRPr="0042355B" w:rsidRDefault="0042355B" w:rsidP="00D8437E">
      <w:pPr>
        <w:rPr>
          <w:b/>
          <w:bCs/>
          <w:color w:val="000000" w:themeColor="text1"/>
        </w:rPr>
      </w:pPr>
      <w:r w:rsidRPr="0042355B">
        <w:rPr>
          <w:b/>
          <w:bCs/>
          <w:color w:val="000000" w:themeColor="text1"/>
        </w:rPr>
        <w:t xml:space="preserve">Implications of </w:t>
      </w:r>
      <w:proofErr w:type="spellStart"/>
      <w:r w:rsidRPr="0042355B">
        <w:rPr>
          <w:b/>
          <w:bCs/>
          <w:color w:val="000000" w:themeColor="text1"/>
        </w:rPr>
        <w:t>desense</w:t>
      </w:r>
      <w:proofErr w:type="spellEnd"/>
      <w:r w:rsidRPr="0042355B">
        <w:rPr>
          <w:b/>
          <w:bCs/>
          <w:color w:val="000000" w:themeColor="text1"/>
        </w:rPr>
        <w:t xml:space="preserve"> reporting:</w:t>
      </w:r>
    </w:p>
    <w:p w14:paraId="46FEBF4F" w14:textId="69E49861" w:rsidR="0042355B" w:rsidRPr="00730CB1" w:rsidRDefault="0042355B" w:rsidP="00D8437E">
      <w:pPr>
        <w:rPr>
          <w:color w:val="000000" w:themeColor="text1"/>
        </w:rPr>
      </w:pPr>
      <w:r w:rsidRPr="0042355B">
        <w:rPr>
          <w:color w:val="000000" w:themeColor="text1"/>
        </w:rPr>
        <w:t xml:space="preserve">One aspect which need to be considered as well is what are the implications of reporting and thus possible increased awareness in NW side on each UE’s performance for the said challenging </w:t>
      </w:r>
      <w:r w:rsidR="00255BE6">
        <w:rPr>
          <w:color w:val="000000" w:themeColor="text1"/>
        </w:rPr>
        <w:t xml:space="preserve">band </w:t>
      </w:r>
      <w:r w:rsidRPr="0042355B">
        <w:rPr>
          <w:color w:val="000000" w:themeColor="text1"/>
        </w:rPr>
        <w:t>combinations. The purpose should be to increase scheduling opportunities in the NW</w:t>
      </w:r>
      <w:r w:rsidR="00592BB8">
        <w:rPr>
          <w:color w:val="000000" w:themeColor="text1"/>
        </w:rPr>
        <w:t xml:space="preserve">, i.e. to give more resources </w:t>
      </w:r>
      <w:r w:rsidR="007A018D">
        <w:rPr>
          <w:color w:val="000000" w:themeColor="text1"/>
        </w:rPr>
        <w:t>to “good” UE’s</w:t>
      </w:r>
      <w:r w:rsidRPr="0042355B">
        <w:rPr>
          <w:color w:val="000000" w:themeColor="text1"/>
        </w:rPr>
        <w:t xml:space="preserve">. The purpose should not </w:t>
      </w:r>
      <w:r w:rsidR="005E4609">
        <w:rPr>
          <w:color w:val="000000" w:themeColor="text1"/>
        </w:rPr>
        <w:t xml:space="preserve">be </w:t>
      </w:r>
      <w:r w:rsidR="0050799B">
        <w:rPr>
          <w:color w:val="000000" w:themeColor="text1"/>
        </w:rPr>
        <w:t xml:space="preserve">to </w:t>
      </w:r>
      <w:r w:rsidRPr="0042355B">
        <w:rPr>
          <w:color w:val="000000" w:themeColor="text1"/>
        </w:rPr>
        <w:t xml:space="preserve">give only challenging </w:t>
      </w:r>
      <w:r w:rsidR="003E2884">
        <w:rPr>
          <w:color w:val="000000" w:themeColor="text1"/>
        </w:rPr>
        <w:t xml:space="preserve">channel/RB </w:t>
      </w:r>
      <w:r w:rsidRPr="0042355B">
        <w:rPr>
          <w:color w:val="000000" w:themeColor="text1"/>
        </w:rPr>
        <w:t xml:space="preserve">combinations into “good” UE’s and to give only non-challenging </w:t>
      </w:r>
      <w:r w:rsidR="00076373">
        <w:rPr>
          <w:color w:val="000000" w:themeColor="text1"/>
        </w:rPr>
        <w:t xml:space="preserve">channel/RB </w:t>
      </w:r>
      <w:r w:rsidRPr="0042355B">
        <w:rPr>
          <w:color w:val="000000" w:themeColor="text1"/>
        </w:rPr>
        <w:t>combinations to “bad” UE’s</w:t>
      </w:r>
      <w:r w:rsidR="005B3281">
        <w:rPr>
          <w:color w:val="000000" w:themeColor="text1"/>
        </w:rPr>
        <w:t>.</w:t>
      </w:r>
      <w:r w:rsidR="00EE5675">
        <w:rPr>
          <w:color w:val="000000" w:themeColor="text1"/>
        </w:rPr>
        <w:t xml:space="preserve"> </w:t>
      </w:r>
      <w:r w:rsidR="00091210">
        <w:rPr>
          <w:color w:val="000000" w:themeColor="text1"/>
        </w:rPr>
        <w:t xml:space="preserve">In other words, reporting </w:t>
      </w:r>
      <w:r w:rsidR="00ED57C3">
        <w:rPr>
          <w:color w:val="000000" w:themeColor="text1"/>
        </w:rPr>
        <w:t xml:space="preserve">should </w:t>
      </w:r>
      <w:r w:rsidR="008604AA">
        <w:rPr>
          <w:color w:val="000000" w:themeColor="text1"/>
        </w:rPr>
        <w:t xml:space="preserve">not cause adverse impacts to UE’s reporting good (low) MSD </w:t>
      </w:r>
      <w:r w:rsidR="00205121">
        <w:rPr>
          <w:color w:val="000000" w:themeColor="text1"/>
        </w:rPr>
        <w:t>numbers.</w:t>
      </w:r>
      <w:r w:rsidR="00401A5A">
        <w:rPr>
          <w:color w:val="000000" w:themeColor="text1"/>
        </w:rPr>
        <w:t xml:space="preserve"> </w:t>
      </w:r>
    </w:p>
    <w:p w14:paraId="759597AF" w14:textId="6E67AB9C" w:rsidR="00433CCA" w:rsidRDefault="00433CCA" w:rsidP="00D8437E">
      <w:pPr>
        <w:rPr>
          <w:color w:val="000000" w:themeColor="text1"/>
        </w:rPr>
      </w:pPr>
      <w:r>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.2-</w:t>
      </w:r>
      <w:r>
        <w:rPr>
          <w:b/>
          <w:bCs/>
          <w:color w:val="000000" w:themeColor="text1"/>
        </w:rPr>
        <w:t xml:space="preserve">1: </w:t>
      </w:r>
      <w:r w:rsidRPr="00356B66">
        <w:rPr>
          <w:color w:val="000000" w:themeColor="text1"/>
        </w:rPr>
        <w:t xml:space="preserve">RAN4 to </w:t>
      </w:r>
      <w:r w:rsidR="00B32361" w:rsidRPr="00356B66">
        <w:rPr>
          <w:color w:val="000000" w:themeColor="text1"/>
        </w:rPr>
        <w:t xml:space="preserve">solicit </w:t>
      </w:r>
      <w:r w:rsidR="00D951E6" w:rsidRPr="00356B66">
        <w:rPr>
          <w:color w:val="000000" w:themeColor="text1"/>
        </w:rPr>
        <w:t xml:space="preserve">views </w:t>
      </w:r>
      <w:r w:rsidR="00724FDF" w:rsidRPr="00356B66">
        <w:rPr>
          <w:color w:val="000000" w:themeColor="text1"/>
        </w:rPr>
        <w:t>especially from Infra vendors side to</w:t>
      </w:r>
      <w:r w:rsidR="005B59D0" w:rsidRPr="00356B66">
        <w:rPr>
          <w:color w:val="000000" w:themeColor="text1"/>
        </w:rPr>
        <w:t xml:space="preserve"> see</w:t>
      </w:r>
      <w:r w:rsidR="00350C77" w:rsidRPr="00356B66">
        <w:rPr>
          <w:color w:val="000000" w:themeColor="text1"/>
        </w:rPr>
        <w:t xml:space="preserve"> what kind of improvement to current MSD framework would be beneficial in real deployments</w:t>
      </w:r>
    </w:p>
    <w:p w14:paraId="59035DDD" w14:textId="279D9057" w:rsidR="00DF4B1C" w:rsidRPr="00356B66" w:rsidRDefault="00DF4B1C" w:rsidP="00D8437E">
      <w:pPr>
        <w:rPr>
          <w:color w:val="000000" w:themeColor="text1"/>
        </w:rPr>
      </w:pPr>
      <w:r w:rsidRPr="00205121">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.2-</w:t>
      </w:r>
      <w:r w:rsidRPr="00205121">
        <w:rPr>
          <w:b/>
          <w:bCs/>
          <w:color w:val="000000" w:themeColor="text1"/>
        </w:rPr>
        <w:t>2</w:t>
      </w:r>
      <w:r>
        <w:rPr>
          <w:color w:val="000000" w:themeColor="text1"/>
        </w:rPr>
        <w:t xml:space="preserve">: </w:t>
      </w:r>
      <w:r w:rsidR="007C58AC">
        <w:rPr>
          <w:color w:val="000000" w:themeColor="text1"/>
        </w:rPr>
        <w:t xml:space="preserve">Potential </w:t>
      </w:r>
      <w:proofErr w:type="spellStart"/>
      <w:r w:rsidR="00105E8F">
        <w:rPr>
          <w:color w:val="000000" w:themeColor="text1"/>
        </w:rPr>
        <w:t>dese</w:t>
      </w:r>
      <w:r w:rsidR="00AF274E">
        <w:rPr>
          <w:color w:val="000000" w:themeColor="text1"/>
        </w:rPr>
        <w:t>nse</w:t>
      </w:r>
      <w:proofErr w:type="spellEnd"/>
      <w:r w:rsidR="00AF274E">
        <w:rPr>
          <w:color w:val="000000" w:themeColor="text1"/>
        </w:rPr>
        <w:t xml:space="preserve"> reporting</w:t>
      </w:r>
      <w:r w:rsidR="00CD51BF">
        <w:rPr>
          <w:color w:val="000000" w:themeColor="text1"/>
        </w:rPr>
        <w:t xml:space="preserve"> </w:t>
      </w:r>
      <w:r w:rsidR="0016111F">
        <w:rPr>
          <w:color w:val="000000" w:themeColor="text1"/>
        </w:rPr>
        <w:t>should not</w:t>
      </w:r>
      <w:r w:rsidR="00452A79">
        <w:rPr>
          <w:color w:val="000000" w:themeColor="text1"/>
        </w:rPr>
        <w:t xml:space="preserve"> cause adverse impacts to UE’s reporting good (low) MSD numbers</w:t>
      </w:r>
      <w:r w:rsidR="00E40740">
        <w:rPr>
          <w:color w:val="000000" w:themeColor="text1"/>
        </w:rPr>
        <w:t>, i.e.</w:t>
      </w:r>
      <w:r w:rsidR="0029080E">
        <w:rPr>
          <w:color w:val="000000" w:themeColor="text1"/>
        </w:rPr>
        <w:t xml:space="preserve"> </w:t>
      </w:r>
      <w:r w:rsidR="00F24192">
        <w:rPr>
          <w:color w:val="000000" w:themeColor="text1"/>
        </w:rPr>
        <w:t>these UE’s should not be put into worse position compared with UE’s reporting worse (higher) MSD numbers.</w:t>
      </w:r>
    </w:p>
    <w:p w14:paraId="7D3FE147" w14:textId="242748AC" w:rsidR="005E7454" w:rsidRDefault="006D5170" w:rsidP="00D8437E">
      <w:pPr>
        <w:rPr>
          <w:color w:val="000000" w:themeColor="text1"/>
        </w:rPr>
      </w:pPr>
      <w:r w:rsidRPr="00B8749E">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.2-</w:t>
      </w:r>
      <w:r w:rsidR="00BD5732">
        <w:rPr>
          <w:b/>
          <w:bCs/>
          <w:color w:val="000000" w:themeColor="text1"/>
        </w:rPr>
        <w:t>3</w:t>
      </w:r>
      <w:r w:rsidRPr="00B8749E">
        <w:rPr>
          <w:color w:val="000000" w:themeColor="text1"/>
        </w:rPr>
        <w:t xml:space="preserve">: </w:t>
      </w:r>
      <w:r w:rsidR="00873B24" w:rsidRPr="00B8749E">
        <w:rPr>
          <w:color w:val="000000" w:themeColor="text1"/>
        </w:rPr>
        <w:t xml:space="preserve">Study </w:t>
      </w:r>
      <w:r w:rsidR="00F37548" w:rsidRPr="00B8749E">
        <w:rPr>
          <w:color w:val="000000" w:themeColor="text1"/>
        </w:rPr>
        <w:t xml:space="preserve">both dynamic and static </w:t>
      </w:r>
      <w:proofErr w:type="spellStart"/>
      <w:r w:rsidR="00350206" w:rsidRPr="00B8749E">
        <w:rPr>
          <w:color w:val="000000" w:themeColor="text1"/>
        </w:rPr>
        <w:t>desense</w:t>
      </w:r>
      <w:proofErr w:type="spellEnd"/>
      <w:r w:rsidR="00350206" w:rsidRPr="00B8749E">
        <w:rPr>
          <w:color w:val="000000" w:themeColor="text1"/>
        </w:rPr>
        <w:t xml:space="preserve"> reporting</w:t>
      </w:r>
      <w:r w:rsidR="001B4C52" w:rsidRPr="00B8749E">
        <w:rPr>
          <w:color w:val="000000" w:themeColor="text1"/>
        </w:rPr>
        <w:t xml:space="preserve"> and conc</w:t>
      </w:r>
      <w:r w:rsidR="00046346" w:rsidRPr="00B8749E">
        <w:rPr>
          <w:color w:val="000000" w:themeColor="text1"/>
        </w:rPr>
        <w:t>lude</w:t>
      </w:r>
      <w:r w:rsidR="00E20542" w:rsidRPr="00B8749E">
        <w:rPr>
          <w:color w:val="000000" w:themeColor="text1"/>
        </w:rPr>
        <w:t xml:space="preserve"> </w:t>
      </w:r>
      <w:r w:rsidR="008A2797" w:rsidRPr="00B8749E">
        <w:rPr>
          <w:color w:val="000000" w:themeColor="text1"/>
        </w:rPr>
        <w:t>if they are</w:t>
      </w:r>
      <w:r w:rsidR="00A626CB" w:rsidRPr="00B8749E">
        <w:rPr>
          <w:color w:val="000000" w:themeColor="text1"/>
        </w:rPr>
        <w:t xml:space="preserve"> bene</w:t>
      </w:r>
      <w:r w:rsidR="00DC514D" w:rsidRPr="00B8749E">
        <w:rPr>
          <w:color w:val="000000" w:themeColor="text1"/>
        </w:rPr>
        <w:t>ficial</w:t>
      </w:r>
      <w:r w:rsidR="002A0C0A" w:rsidRPr="00B8749E">
        <w:rPr>
          <w:color w:val="000000" w:themeColor="text1"/>
        </w:rPr>
        <w:t>/if one of them is beneficial</w:t>
      </w:r>
    </w:p>
    <w:p w14:paraId="351692FF" w14:textId="4CDE60F9" w:rsidR="005E021C" w:rsidRPr="00B8749E" w:rsidRDefault="005E021C" w:rsidP="00D8437E">
      <w:pPr>
        <w:rPr>
          <w:color w:val="000000" w:themeColor="text1"/>
        </w:rPr>
      </w:pPr>
      <w:r w:rsidRPr="00064EA7">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.2-</w:t>
      </w:r>
      <w:r w:rsidRPr="00064EA7">
        <w:rPr>
          <w:b/>
          <w:bCs/>
          <w:color w:val="000000" w:themeColor="text1"/>
        </w:rPr>
        <w:t>4</w:t>
      </w:r>
      <w:r>
        <w:rPr>
          <w:color w:val="000000" w:themeColor="text1"/>
        </w:rPr>
        <w:t xml:space="preserve">: </w:t>
      </w:r>
      <w:r w:rsidR="00840CA7">
        <w:rPr>
          <w:color w:val="000000" w:themeColor="text1"/>
        </w:rPr>
        <w:t xml:space="preserve">When the baseline studies on the </w:t>
      </w:r>
      <w:proofErr w:type="spellStart"/>
      <w:r w:rsidR="00840CA7">
        <w:rPr>
          <w:color w:val="000000" w:themeColor="text1"/>
        </w:rPr>
        <w:t>desense</w:t>
      </w:r>
      <w:proofErr w:type="spellEnd"/>
      <w:r w:rsidR="00840CA7">
        <w:rPr>
          <w:color w:val="000000" w:themeColor="text1"/>
        </w:rPr>
        <w:t xml:space="preserve"> reporting and benefits are </w:t>
      </w:r>
      <w:r w:rsidR="009D02BF">
        <w:rPr>
          <w:color w:val="000000" w:themeColor="text1"/>
        </w:rPr>
        <w:t xml:space="preserve">in good shape, study </w:t>
      </w:r>
      <w:r w:rsidR="004A2E86">
        <w:rPr>
          <w:color w:val="000000" w:themeColor="text1"/>
        </w:rPr>
        <w:t xml:space="preserve">what is the allowed maximum </w:t>
      </w:r>
      <w:proofErr w:type="spellStart"/>
      <w:r w:rsidR="004A2E86">
        <w:rPr>
          <w:color w:val="000000" w:themeColor="text1"/>
        </w:rPr>
        <w:t>desense</w:t>
      </w:r>
      <w:proofErr w:type="spellEnd"/>
      <w:r w:rsidR="004A2E86">
        <w:rPr>
          <w:color w:val="000000" w:themeColor="text1"/>
        </w:rPr>
        <w:t xml:space="preserve"> to be reported </w:t>
      </w:r>
      <w:r w:rsidR="00064EA7">
        <w:rPr>
          <w:color w:val="000000" w:themeColor="text1"/>
        </w:rPr>
        <w:t>vs</w:t>
      </w:r>
      <w:r w:rsidR="004A2E86">
        <w:rPr>
          <w:color w:val="000000" w:themeColor="text1"/>
        </w:rPr>
        <w:t xml:space="preserve"> the</w:t>
      </w:r>
      <w:r w:rsidR="00064EA7">
        <w:rPr>
          <w:color w:val="000000" w:themeColor="text1"/>
        </w:rPr>
        <w:t xml:space="preserve"> MSD requirement</w:t>
      </w:r>
      <w:r w:rsidR="004A2E86">
        <w:rPr>
          <w:color w:val="000000" w:themeColor="text1"/>
        </w:rPr>
        <w:t xml:space="preserve"> </w:t>
      </w:r>
    </w:p>
    <w:p w14:paraId="050529F6" w14:textId="1745E8EE" w:rsidR="002A0C0A" w:rsidRPr="00B8749E" w:rsidRDefault="002A0C0A" w:rsidP="00D8437E">
      <w:pPr>
        <w:rPr>
          <w:color w:val="000000" w:themeColor="text1"/>
        </w:rPr>
      </w:pPr>
      <w:r w:rsidRPr="00B8749E">
        <w:rPr>
          <w:b/>
          <w:bCs/>
          <w:color w:val="000000" w:themeColor="text1"/>
        </w:rPr>
        <w:t xml:space="preserve">Proposal </w:t>
      </w:r>
      <w:r w:rsidR="0082225F">
        <w:rPr>
          <w:b/>
          <w:bCs/>
          <w:color w:val="000000" w:themeColor="text1"/>
        </w:rPr>
        <w:t>2.</w:t>
      </w:r>
      <w:r w:rsidR="000A0910">
        <w:rPr>
          <w:b/>
          <w:bCs/>
          <w:color w:val="000000" w:themeColor="text1"/>
        </w:rPr>
        <w:t>4</w:t>
      </w:r>
      <w:r w:rsidR="0082225F">
        <w:rPr>
          <w:b/>
          <w:bCs/>
          <w:color w:val="000000" w:themeColor="text1"/>
        </w:rPr>
        <w:t>.2-</w:t>
      </w:r>
      <w:r w:rsidR="00064EA7">
        <w:rPr>
          <w:b/>
          <w:bCs/>
          <w:color w:val="000000" w:themeColor="text1"/>
        </w:rPr>
        <w:t>5</w:t>
      </w:r>
      <w:r w:rsidRPr="00B8749E">
        <w:rPr>
          <w:color w:val="000000" w:themeColor="text1"/>
        </w:rPr>
        <w:t>: Con</w:t>
      </w:r>
      <w:r w:rsidR="007A1F38" w:rsidRPr="00B8749E">
        <w:rPr>
          <w:color w:val="000000" w:themeColor="text1"/>
        </w:rPr>
        <w:t>side</w:t>
      </w:r>
      <w:r w:rsidR="00D41AE8" w:rsidRPr="00B8749E">
        <w:rPr>
          <w:color w:val="000000" w:themeColor="text1"/>
        </w:rPr>
        <w:t>r potential</w:t>
      </w:r>
      <w:r w:rsidR="00C32855" w:rsidRPr="00B8749E">
        <w:rPr>
          <w:color w:val="000000" w:themeColor="text1"/>
        </w:rPr>
        <w:t xml:space="preserve"> </w:t>
      </w:r>
      <w:proofErr w:type="spellStart"/>
      <w:r w:rsidR="00C32855" w:rsidRPr="00B8749E">
        <w:rPr>
          <w:color w:val="000000" w:themeColor="text1"/>
        </w:rPr>
        <w:t>desense</w:t>
      </w:r>
      <w:proofErr w:type="spellEnd"/>
      <w:r w:rsidR="00C32855" w:rsidRPr="00B8749E">
        <w:rPr>
          <w:color w:val="000000" w:themeColor="text1"/>
        </w:rPr>
        <w:t xml:space="preserve"> reporting as </w:t>
      </w:r>
      <w:r w:rsidR="006A4ABA" w:rsidRPr="00B8749E">
        <w:rPr>
          <w:color w:val="000000" w:themeColor="text1"/>
        </w:rPr>
        <w:t>an amendment to current</w:t>
      </w:r>
      <w:r w:rsidR="00E918F5" w:rsidRPr="00B8749E">
        <w:rPr>
          <w:color w:val="000000" w:themeColor="text1"/>
        </w:rPr>
        <w:t xml:space="preserve"> MSD framework with minimum </w:t>
      </w:r>
      <w:r w:rsidR="00B8749E" w:rsidRPr="00B8749E">
        <w:rPr>
          <w:color w:val="000000" w:themeColor="text1"/>
        </w:rPr>
        <w:t>requirements</w:t>
      </w:r>
      <w:r w:rsidR="00F04566">
        <w:rPr>
          <w:color w:val="000000" w:themeColor="text1"/>
        </w:rPr>
        <w:t xml:space="preserve">. </w:t>
      </w:r>
      <w:r w:rsidR="000151CD">
        <w:rPr>
          <w:color w:val="000000" w:themeColor="text1"/>
        </w:rPr>
        <w:t xml:space="preserve">Potential </w:t>
      </w:r>
      <w:proofErr w:type="spellStart"/>
      <w:r w:rsidR="000151CD">
        <w:rPr>
          <w:color w:val="000000" w:themeColor="text1"/>
        </w:rPr>
        <w:t>desense</w:t>
      </w:r>
      <w:proofErr w:type="spellEnd"/>
      <w:r w:rsidR="000151CD">
        <w:rPr>
          <w:color w:val="000000" w:themeColor="text1"/>
        </w:rPr>
        <w:t xml:space="preserve"> reporting shall not replace MSD</w:t>
      </w:r>
      <w:r w:rsidR="00BE60A9">
        <w:rPr>
          <w:color w:val="000000" w:themeColor="text1"/>
        </w:rPr>
        <w:t xml:space="preserve"> </w:t>
      </w:r>
      <w:r w:rsidR="00B217F8">
        <w:rPr>
          <w:color w:val="000000" w:themeColor="text1"/>
        </w:rPr>
        <w:t>re</w:t>
      </w:r>
      <w:r w:rsidR="004418CA">
        <w:rPr>
          <w:color w:val="000000" w:themeColor="text1"/>
        </w:rPr>
        <w:t>quirements</w:t>
      </w:r>
      <w:r w:rsidR="00A369F5">
        <w:rPr>
          <w:color w:val="000000" w:themeColor="text1"/>
        </w:rPr>
        <w:t>.</w:t>
      </w:r>
    </w:p>
    <w:p w14:paraId="3F428269" w14:textId="77777777" w:rsidR="004255A9" w:rsidRPr="00D8437E" w:rsidRDefault="004255A9" w:rsidP="004255A9">
      <w:pPr>
        <w:rPr>
          <w:lang w:eastAsia="en-US"/>
        </w:rPr>
      </w:pPr>
    </w:p>
    <w:p w14:paraId="15A25309" w14:textId="241A9598" w:rsidR="005E2ABB" w:rsidRDefault="005E2ABB" w:rsidP="005E2ABB">
      <w:pPr>
        <w:pStyle w:val="Heading2"/>
      </w:pPr>
      <w:r>
        <w:lastRenderedPageBreak/>
        <w:t>2.</w:t>
      </w:r>
      <w:r w:rsidR="000A0910">
        <w:t>5</w:t>
      </w:r>
      <w:r>
        <w:tab/>
        <w:t>Frequency range between FR1 and FR2-1</w:t>
      </w:r>
    </w:p>
    <w:p w14:paraId="534C974A" w14:textId="31FBC8D0" w:rsidR="003A705B" w:rsidRDefault="003A705B" w:rsidP="003A705B">
      <w:pPr>
        <w:rPr>
          <w:lang w:eastAsia="en-US"/>
        </w:rPr>
      </w:pPr>
      <w:r>
        <w:rPr>
          <w:lang w:eastAsia="en-US"/>
        </w:rPr>
        <w:t>Agreements</w:t>
      </w:r>
      <w:r w:rsidR="003E551D">
        <w:rPr>
          <w:lang w:eastAsia="en-US"/>
        </w:rPr>
        <w:t xml:space="preserve"> in previous WF [7].</w:t>
      </w:r>
    </w:p>
    <w:p w14:paraId="2239E94C" w14:textId="2BC0369C" w:rsidR="003A705B" w:rsidRDefault="003A705B" w:rsidP="00B97D3C">
      <w:pPr>
        <w:pStyle w:val="ListParagraph"/>
        <w:numPr>
          <w:ilvl w:val="0"/>
          <w:numId w:val="8"/>
        </w:numPr>
      </w:pPr>
      <w:r>
        <w:t>Study UE RF front end characteristics considering potential differences between e.g. frequencies around 7 GHz and around 15 GHz.</w:t>
      </w:r>
    </w:p>
    <w:p w14:paraId="1EC5F7CD" w14:textId="77777777" w:rsidR="006776DA" w:rsidRPr="003A705B" w:rsidRDefault="006776DA" w:rsidP="003A705B">
      <w:pPr>
        <w:pStyle w:val="ListParagraph"/>
      </w:pPr>
    </w:p>
    <w:p w14:paraId="1F1753C3" w14:textId="77777777" w:rsidR="00050AE1" w:rsidRPr="000B7E16" w:rsidRDefault="00050AE1" w:rsidP="00050AE1">
      <w:pPr>
        <w:rPr>
          <w:lang w:val="en-US"/>
        </w:rPr>
      </w:pPr>
      <w:r w:rsidRPr="000B7E16">
        <w:rPr>
          <w:lang w:val="en-US"/>
        </w:rPr>
        <w:t>FR3 spans the 7–24 GHz range and sits between FR1 and FR2, each of which employs distinct UE RF front-end solutions. From a performance standpoint, the upper portion of FR3 may benefit from an FR2-like front-end architecture, while the lower portion may be better served by an FR1-like solution due to factors such as antenna size and alignment with existing FR1 bands.</w:t>
      </w:r>
    </w:p>
    <w:p w14:paraId="5CF521ED" w14:textId="77777777" w:rsidR="00050AE1" w:rsidRPr="000B7E16" w:rsidRDefault="00050AE1" w:rsidP="00050AE1">
      <w:pPr>
        <w:rPr>
          <w:lang w:val="en-US"/>
        </w:rPr>
      </w:pPr>
      <w:r w:rsidRPr="000B7E16">
        <w:rPr>
          <w:lang w:val="en-US"/>
        </w:rPr>
        <w:t>Notably, TR</w:t>
      </w:r>
      <w:r w:rsidR="00784A88" w:rsidRPr="000B7E16">
        <w:rPr>
          <w:lang w:val="en-US"/>
        </w:rPr>
        <w:t xml:space="preserve"> </w:t>
      </w:r>
      <w:r w:rsidRPr="000B7E16">
        <w:rPr>
          <w:lang w:val="en-US"/>
        </w:rPr>
        <w:t>38.820 from the FR3 Study Item (SI) suggests that FR3 could be divided into three sub-bands, reinforcing the idea that FR3 should not be treated as a single, uniform frequency range.</w:t>
      </w:r>
    </w:p>
    <w:p w14:paraId="432362E1" w14:textId="77777777" w:rsidR="00050AE1" w:rsidRPr="000B7E16" w:rsidRDefault="00E958A9" w:rsidP="00050AE1">
      <w:pPr>
        <w:rPr>
          <w:lang w:val="en-US"/>
        </w:rPr>
      </w:pPr>
      <w:r w:rsidRPr="000B7E16">
        <w:rPr>
          <w:lang w:val="en-US"/>
        </w:rPr>
        <w:t xml:space="preserve">Spectrum studies </w:t>
      </w:r>
      <w:r w:rsidR="00050AE1" w:rsidRPr="000B7E16">
        <w:rPr>
          <w:lang w:val="en-US"/>
        </w:rPr>
        <w:t>from WRC-23 and those planned for WRC-27</w:t>
      </w:r>
      <w:r w:rsidR="00616DC8" w:rsidRPr="000B7E16">
        <w:rPr>
          <w:lang w:val="en-US"/>
        </w:rPr>
        <w:t xml:space="preserve"> </w:t>
      </w:r>
      <w:r w:rsidRPr="000B7E16">
        <w:rPr>
          <w:lang w:val="en-US"/>
        </w:rPr>
        <w:t>ha</w:t>
      </w:r>
      <w:r w:rsidR="00616DC8" w:rsidRPr="000B7E16">
        <w:rPr>
          <w:lang w:val="en-US"/>
        </w:rPr>
        <w:t>ve</w:t>
      </w:r>
      <w:r w:rsidRPr="000B7E16">
        <w:rPr>
          <w:lang w:val="en-US"/>
        </w:rPr>
        <w:t xml:space="preserve"> </w:t>
      </w:r>
      <w:r w:rsidR="00D62F1E" w:rsidRPr="000B7E16">
        <w:rPr>
          <w:lang w:val="en-US"/>
        </w:rPr>
        <w:t xml:space="preserve">identified </w:t>
      </w:r>
      <w:r w:rsidR="00050AE1" w:rsidRPr="000B7E16">
        <w:rPr>
          <w:lang w:val="en-US"/>
        </w:rPr>
        <w:t xml:space="preserve">the </w:t>
      </w:r>
      <w:r w:rsidR="00D62F1E" w:rsidRPr="000B7E16">
        <w:rPr>
          <w:lang w:val="en-US"/>
        </w:rPr>
        <w:t>7</w:t>
      </w:r>
      <w:r w:rsidR="00050AE1" w:rsidRPr="000B7E16">
        <w:rPr>
          <w:lang w:val="en-US"/>
        </w:rPr>
        <w:t>–</w:t>
      </w:r>
      <w:r w:rsidR="00D62F1E" w:rsidRPr="000B7E16">
        <w:rPr>
          <w:lang w:val="en-US"/>
        </w:rPr>
        <w:t xml:space="preserve">8 GHz </w:t>
      </w:r>
      <w:r w:rsidR="00050AE1" w:rsidRPr="000B7E16">
        <w:rPr>
          <w:lang w:val="en-US"/>
        </w:rPr>
        <w:t xml:space="preserve">and 13–15 GHz ranges </w:t>
      </w:r>
      <w:r w:rsidR="00D62F1E" w:rsidRPr="000B7E16">
        <w:rPr>
          <w:lang w:val="en-US"/>
        </w:rPr>
        <w:t xml:space="preserve">as potential </w:t>
      </w:r>
      <w:r w:rsidR="00050AE1" w:rsidRPr="000B7E16">
        <w:rPr>
          <w:lang w:val="en-US"/>
        </w:rPr>
        <w:t>candidates</w:t>
      </w:r>
      <w:r w:rsidR="009E5FFC" w:rsidRPr="000B7E16">
        <w:rPr>
          <w:lang w:val="en-US"/>
        </w:rPr>
        <w:t xml:space="preserve"> for mobile use</w:t>
      </w:r>
      <w:r w:rsidR="00050AE1" w:rsidRPr="000B7E16">
        <w:rPr>
          <w:lang w:val="en-US"/>
        </w:rPr>
        <w:t>. These are not the only possibilities—other FR3 bands are also being considered by various regulators</w:t>
      </w:r>
      <w:r w:rsidR="003C5939" w:rsidRPr="000B7E16">
        <w:rPr>
          <w:lang w:val="en-US"/>
        </w:rPr>
        <w:t xml:space="preserve">, and upper 6 GHz is </w:t>
      </w:r>
      <w:r w:rsidR="00E24C48" w:rsidRPr="000B7E16">
        <w:rPr>
          <w:lang w:val="en-US"/>
        </w:rPr>
        <w:t xml:space="preserve">also </w:t>
      </w:r>
      <w:r w:rsidR="00264A9F" w:rsidRPr="000B7E16">
        <w:rPr>
          <w:lang w:val="en-US"/>
        </w:rPr>
        <w:t>a candidate band for 6G deployment</w:t>
      </w:r>
      <w:r w:rsidR="00050AE1" w:rsidRPr="000B7E16">
        <w:rPr>
          <w:lang w:val="en-US"/>
        </w:rPr>
        <w:t>. As a result, each newly available FR3 band warrants its own dedicated analysis and discussion, rather than being grouped under a single umbrella</w:t>
      </w:r>
    </w:p>
    <w:p w14:paraId="3F952D27" w14:textId="61962FD9" w:rsidR="00534A91" w:rsidRPr="000B7E16" w:rsidRDefault="0035091C" w:rsidP="00A52CE4">
      <w:pPr>
        <w:rPr>
          <w:b/>
          <w:bCs/>
        </w:rPr>
      </w:pPr>
      <w:r w:rsidRPr="000B7E16">
        <w:rPr>
          <w:b/>
          <w:bCs/>
        </w:rPr>
        <w:t>Proposal</w:t>
      </w:r>
      <w:r w:rsidR="00A60D89" w:rsidRPr="000B7E16">
        <w:rPr>
          <w:b/>
          <w:bCs/>
        </w:rPr>
        <w:t xml:space="preserve"> 2.</w:t>
      </w:r>
      <w:r w:rsidR="000A0910">
        <w:rPr>
          <w:b/>
          <w:bCs/>
        </w:rPr>
        <w:t>5</w:t>
      </w:r>
      <w:r w:rsidR="00A60D89" w:rsidRPr="000B7E16">
        <w:rPr>
          <w:b/>
          <w:bCs/>
        </w:rPr>
        <w:t>-1</w:t>
      </w:r>
      <w:r w:rsidR="00534A91" w:rsidRPr="000B7E16">
        <w:rPr>
          <w:b/>
          <w:bCs/>
        </w:rPr>
        <w:t xml:space="preserve">: </w:t>
      </w:r>
      <w:r w:rsidR="001C3FD4" w:rsidRPr="000B7E16">
        <w:rPr>
          <w:b/>
          <w:bCs/>
        </w:rPr>
        <w:t xml:space="preserve">Each spectrum band in FR3 </w:t>
      </w:r>
      <w:r w:rsidR="006316C9" w:rsidRPr="000B7E16">
        <w:rPr>
          <w:b/>
          <w:bCs/>
        </w:rPr>
        <w:t>warrants its own separate discussion</w:t>
      </w:r>
      <w:r w:rsidR="006C35F6" w:rsidRPr="000B7E16">
        <w:rPr>
          <w:b/>
          <w:bCs/>
        </w:rPr>
        <w:t xml:space="preserve"> on </w:t>
      </w:r>
      <w:r w:rsidR="008C24D9" w:rsidRPr="000B7E16">
        <w:rPr>
          <w:b/>
          <w:bCs/>
        </w:rPr>
        <w:t>UE RF front end choice</w:t>
      </w:r>
      <w:r w:rsidR="003A5CEF" w:rsidRPr="000B7E16">
        <w:rPr>
          <w:b/>
          <w:bCs/>
        </w:rPr>
        <w:t xml:space="preserve">. </w:t>
      </w:r>
      <w:r w:rsidR="0049325C" w:rsidRPr="000B7E16">
        <w:rPr>
          <w:b/>
          <w:bCs/>
        </w:rPr>
        <w:t xml:space="preserve">For example, discussion of &lt; 8.4 GHz </w:t>
      </w:r>
      <w:r w:rsidR="009764EF" w:rsidRPr="000B7E16">
        <w:rPr>
          <w:b/>
          <w:bCs/>
        </w:rPr>
        <w:t>is</w:t>
      </w:r>
      <w:r w:rsidR="0049325C" w:rsidRPr="000B7E16">
        <w:rPr>
          <w:b/>
          <w:bCs/>
        </w:rPr>
        <w:t xml:space="preserve"> decoupled from </w:t>
      </w:r>
      <w:r w:rsidR="00BD08C2" w:rsidRPr="000B7E16">
        <w:rPr>
          <w:b/>
          <w:bCs/>
        </w:rPr>
        <w:t xml:space="preserve">discussion on </w:t>
      </w:r>
      <w:r w:rsidR="003B772E" w:rsidRPr="000B7E16">
        <w:rPr>
          <w:b/>
          <w:bCs/>
        </w:rPr>
        <w:t>13-15 GHz band.</w:t>
      </w:r>
    </w:p>
    <w:p w14:paraId="58F1FBB8" w14:textId="77777777" w:rsidR="00ED2570" w:rsidRPr="000B7E16" w:rsidRDefault="00ED2570" w:rsidP="00A52CE4">
      <w:r w:rsidRPr="000B7E16">
        <w:t>For &lt; 8.4 GHz bands</w:t>
      </w:r>
      <w:r w:rsidR="00B81904" w:rsidRPr="000B7E16">
        <w:t>,</w:t>
      </w:r>
      <w:r w:rsidR="008373B8" w:rsidRPr="000B7E16">
        <w:t xml:space="preserve"> our studies </w:t>
      </w:r>
      <w:r w:rsidR="000F6074" w:rsidRPr="000B7E16">
        <w:t xml:space="preserve">suggest </w:t>
      </w:r>
      <w:r w:rsidR="00A0507B" w:rsidRPr="000B7E16">
        <w:t>many</w:t>
      </w:r>
      <w:r w:rsidR="00473945" w:rsidRPr="000B7E16">
        <w:t xml:space="preserve"> synergies</w:t>
      </w:r>
      <w:r w:rsidR="00B81904" w:rsidRPr="000B7E16">
        <w:t xml:space="preserve"> </w:t>
      </w:r>
      <w:r w:rsidR="00CD240E" w:rsidRPr="000B7E16">
        <w:t xml:space="preserve">can be exploited </w:t>
      </w:r>
      <w:r w:rsidR="00B81904" w:rsidRPr="000B7E16">
        <w:t xml:space="preserve">by aligning UE RF front end choice with </w:t>
      </w:r>
      <w:r w:rsidR="00FB67DC" w:rsidRPr="000B7E16">
        <w:t>FR1 practice</w:t>
      </w:r>
      <w:r w:rsidR="00BB6569" w:rsidRPr="000B7E16">
        <w:t xml:space="preserve">, but this </w:t>
      </w:r>
      <w:r w:rsidR="006E2482" w:rsidRPr="000B7E16">
        <w:t>can be discussed further.</w:t>
      </w:r>
    </w:p>
    <w:p w14:paraId="68F7C078" w14:textId="77777777" w:rsidR="00D8437E" w:rsidRPr="00D8437E" w:rsidRDefault="00D8437E" w:rsidP="00D8437E">
      <w:pPr>
        <w:rPr>
          <w:lang w:eastAsia="en-US"/>
        </w:rPr>
      </w:pPr>
    </w:p>
    <w:p w14:paraId="0F583266" w14:textId="532AD66A" w:rsidR="005E2ABB" w:rsidRDefault="005E2ABB" w:rsidP="005E2ABB">
      <w:pPr>
        <w:pStyle w:val="Heading2"/>
      </w:pPr>
      <w:r>
        <w:t>2.</w:t>
      </w:r>
      <w:r w:rsidR="000A0910">
        <w:t>6</w:t>
      </w:r>
      <w:r>
        <w:tab/>
        <w:t>Spectrum aggregation</w:t>
      </w:r>
    </w:p>
    <w:p w14:paraId="55E1A80E" w14:textId="6D609654" w:rsidR="00AF0ADD" w:rsidRDefault="00AF0ADD" w:rsidP="0082225F">
      <w:r>
        <w:t>Agreements</w:t>
      </w:r>
      <w:r w:rsidR="0023233D">
        <w:t xml:space="preserve"> in previous WF [7]:</w:t>
      </w:r>
    </w:p>
    <w:p w14:paraId="4CF90BB5" w14:textId="2EDAF34A" w:rsidR="00AF0ADD" w:rsidRDefault="00AF0ADD" w:rsidP="00B97D3C">
      <w:pPr>
        <w:pStyle w:val="ListParagraph"/>
        <w:numPr>
          <w:ilvl w:val="0"/>
          <w:numId w:val="8"/>
        </w:numPr>
      </w:pPr>
      <w:r>
        <w:t xml:space="preserve">Below spectrum aggregation topics can be discussed as starting point. </w:t>
      </w:r>
    </w:p>
    <w:p w14:paraId="09430ACE" w14:textId="2A1C0FA2" w:rsidR="00AF0ADD" w:rsidRDefault="00AF0ADD" w:rsidP="00B97D3C">
      <w:pPr>
        <w:pStyle w:val="ListParagraph"/>
        <w:numPr>
          <w:ilvl w:val="1"/>
          <w:numId w:val="8"/>
        </w:numPr>
      </w:pPr>
      <w:r>
        <w:t>RF switch-time performance</w:t>
      </w:r>
    </w:p>
    <w:p w14:paraId="6C023176" w14:textId="71FA84EB" w:rsidR="00AF0ADD" w:rsidRDefault="00AF0ADD" w:rsidP="00B97D3C">
      <w:pPr>
        <w:pStyle w:val="ListParagraph"/>
        <w:numPr>
          <w:ilvl w:val="1"/>
          <w:numId w:val="8"/>
        </w:numPr>
      </w:pPr>
      <w:r>
        <w:t>Need for intra-band support of non-contiguous UL CA and RB allocations</w:t>
      </w:r>
    </w:p>
    <w:p w14:paraId="2B3077A6" w14:textId="108EFCCF" w:rsidR="00AF0ADD" w:rsidRDefault="00AF0ADD" w:rsidP="00B97D3C">
      <w:pPr>
        <w:pStyle w:val="ListParagraph"/>
        <w:numPr>
          <w:ilvl w:val="1"/>
          <w:numId w:val="8"/>
        </w:numPr>
      </w:pPr>
      <w:r>
        <w:t>Study benefits-drawbacks of using CA vs. using wider single carrier BW</w:t>
      </w:r>
    </w:p>
    <w:p w14:paraId="7D6AF7D6" w14:textId="0BDF1011" w:rsidR="00AF0ADD" w:rsidRDefault="00AF0ADD" w:rsidP="00B97D3C">
      <w:pPr>
        <w:pStyle w:val="ListParagraph"/>
        <w:numPr>
          <w:ilvl w:val="1"/>
          <w:numId w:val="8"/>
        </w:numPr>
      </w:pPr>
      <w:r>
        <w:t xml:space="preserve">Study how to account for simultaneous TX/RX between the bands properly from the beginning </w:t>
      </w:r>
    </w:p>
    <w:p w14:paraId="06087E85" w14:textId="23AFAED5" w:rsidR="00AF0ADD" w:rsidRPr="00AF0ADD" w:rsidRDefault="00AF0ADD" w:rsidP="00B97D3C">
      <w:pPr>
        <w:pStyle w:val="ListParagraph"/>
        <w:numPr>
          <w:ilvl w:val="0"/>
          <w:numId w:val="8"/>
        </w:numPr>
      </w:pPr>
      <w:r>
        <w:t>Discuss band combination simplification in spectrum agenda</w:t>
      </w:r>
    </w:p>
    <w:p w14:paraId="138C8A54" w14:textId="21356E51" w:rsidR="00152DD5" w:rsidRDefault="009A208F" w:rsidP="00A826F8">
      <w:pPr>
        <w:rPr>
          <w:color w:val="000000" w:themeColor="text1"/>
          <w:u w:val="single"/>
        </w:rPr>
      </w:pPr>
      <w:r w:rsidRPr="009A208F">
        <w:rPr>
          <w:color w:val="000000" w:themeColor="text1"/>
          <w:u w:val="single"/>
        </w:rPr>
        <w:t>RF switch-time performance:</w:t>
      </w:r>
    </w:p>
    <w:p w14:paraId="69CA6389" w14:textId="143CDBA8" w:rsidR="009A208F" w:rsidRDefault="009A208F" w:rsidP="00A826F8">
      <w:pPr>
        <w:rPr>
          <w:color w:val="000000" w:themeColor="text1"/>
        </w:rPr>
      </w:pPr>
      <w:r>
        <w:rPr>
          <w:color w:val="000000" w:themeColor="text1"/>
        </w:rPr>
        <w:t>There are several features for which different</w:t>
      </w:r>
      <w:r w:rsidR="00D52EAA">
        <w:rPr>
          <w:color w:val="000000" w:themeColor="text1"/>
        </w:rPr>
        <w:t xml:space="preserve"> switching-time requirements have been specified</w:t>
      </w:r>
      <w:r w:rsidR="00792B4B">
        <w:rPr>
          <w:color w:val="000000" w:themeColor="text1"/>
        </w:rPr>
        <w:t xml:space="preserve"> </w:t>
      </w:r>
      <w:r w:rsidR="00CB493F">
        <w:rPr>
          <w:color w:val="000000" w:themeColor="text1"/>
        </w:rPr>
        <w:t>as part of UE capability</w:t>
      </w:r>
      <w:r w:rsidR="000A3E69">
        <w:rPr>
          <w:color w:val="000000" w:themeColor="text1"/>
        </w:rPr>
        <w:t xml:space="preserve"> so thus there is extensive </w:t>
      </w:r>
      <w:r w:rsidR="00E941B4">
        <w:rPr>
          <w:color w:val="000000" w:themeColor="text1"/>
        </w:rPr>
        <w:t>number</w:t>
      </w:r>
      <w:r w:rsidR="000A3E69">
        <w:rPr>
          <w:color w:val="000000" w:themeColor="text1"/>
        </w:rPr>
        <w:t xml:space="preserve"> </w:t>
      </w:r>
      <w:r w:rsidR="00253EEF">
        <w:rPr>
          <w:color w:val="000000" w:themeColor="text1"/>
        </w:rPr>
        <w:t xml:space="preserve">of </w:t>
      </w:r>
      <w:r w:rsidR="00585439">
        <w:rPr>
          <w:color w:val="000000" w:themeColor="text1"/>
        </w:rPr>
        <w:t xml:space="preserve">references already available for various cases. </w:t>
      </w:r>
      <w:r w:rsidR="0007415B">
        <w:rPr>
          <w:color w:val="000000" w:themeColor="text1"/>
        </w:rPr>
        <w:t>To be more focu</w:t>
      </w:r>
      <w:r w:rsidR="00E941B4">
        <w:rPr>
          <w:color w:val="000000" w:themeColor="text1"/>
        </w:rPr>
        <w:t xml:space="preserve">sed, </w:t>
      </w:r>
      <w:r w:rsidR="00134E98">
        <w:rPr>
          <w:color w:val="000000" w:themeColor="text1"/>
        </w:rPr>
        <w:t xml:space="preserve">it would be good to clarify the scope </w:t>
      </w:r>
      <w:r w:rsidR="002D4F33">
        <w:rPr>
          <w:color w:val="000000" w:themeColor="text1"/>
        </w:rPr>
        <w:t>of “RF switch-time</w:t>
      </w:r>
      <w:r w:rsidR="004C7CCA">
        <w:rPr>
          <w:color w:val="000000" w:themeColor="text1"/>
        </w:rPr>
        <w:t>”</w:t>
      </w:r>
      <w:r w:rsidR="004A4789">
        <w:rPr>
          <w:color w:val="000000" w:themeColor="text1"/>
        </w:rPr>
        <w:t>.</w:t>
      </w:r>
    </w:p>
    <w:p w14:paraId="4F5FCB77" w14:textId="4F9C73CC" w:rsidR="004A4789" w:rsidRPr="009A208F" w:rsidRDefault="004A4789" w:rsidP="00A826F8">
      <w:pPr>
        <w:rPr>
          <w:color w:val="000000" w:themeColor="text1"/>
        </w:rPr>
      </w:pPr>
      <w:r w:rsidRPr="00290155">
        <w:rPr>
          <w:b/>
          <w:bCs/>
          <w:color w:val="000000" w:themeColor="text1"/>
        </w:rPr>
        <w:t xml:space="preserve">Proposal </w:t>
      </w:r>
      <w:r w:rsidR="00897A2A">
        <w:rPr>
          <w:b/>
          <w:bCs/>
          <w:color w:val="000000" w:themeColor="text1"/>
        </w:rPr>
        <w:t>2.</w:t>
      </w:r>
      <w:r w:rsidR="000A0910">
        <w:rPr>
          <w:b/>
          <w:bCs/>
          <w:color w:val="000000" w:themeColor="text1"/>
        </w:rPr>
        <w:t>6</w:t>
      </w:r>
      <w:r w:rsidR="00897A2A">
        <w:rPr>
          <w:b/>
          <w:bCs/>
          <w:color w:val="000000" w:themeColor="text1"/>
        </w:rPr>
        <w:t>-1</w:t>
      </w:r>
      <w:r>
        <w:rPr>
          <w:color w:val="000000" w:themeColor="text1"/>
        </w:rPr>
        <w:t xml:space="preserve">: Strive to clarify the scope or “RF </w:t>
      </w:r>
      <w:r w:rsidR="00790488">
        <w:rPr>
          <w:color w:val="000000" w:themeColor="text1"/>
        </w:rPr>
        <w:t>switch-time”</w:t>
      </w:r>
      <w:r w:rsidR="00333CFD">
        <w:rPr>
          <w:color w:val="000000" w:themeColor="text1"/>
        </w:rPr>
        <w:t xml:space="preserve"> to </w:t>
      </w:r>
      <w:r w:rsidR="00B51BD1">
        <w:rPr>
          <w:color w:val="000000" w:themeColor="text1"/>
        </w:rPr>
        <w:t xml:space="preserve">have more </w:t>
      </w:r>
      <w:r w:rsidR="007C0FC1">
        <w:rPr>
          <w:color w:val="000000" w:themeColor="text1"/>
        </w:rPr>
        <w:t>focused</w:t>
      </w:r>
      <w:r w:rsidR="00290155">
        <w:rPr>
          <w:color w:val="000000" w:themeColor="text1"/>
        </w:rPr>
        <w:t xml:space="preserve"> studies from the companies</w:t>
      </w:r>
    </w:p>
    <w:p w14:paraId="3B927B09" w14:textId="4A682EC7" w:rsidR="009A208F" w:rsidRPr="002E722E" w:rsidRDefault="00433BA1" w:rsidP="00A826F8">
      <w:pPr>
        <w:rPr>
          <w:color w:val="000000" w:themeColor="text1"/>
          <w:u w:val="single"/>
        </w:rPr>
      </w:pPr>
      <w:r w:rsidRPr="002E722E">
        <w:rPr>
          <w:color w:val="000000" w:themeColor="text1"/>
          <w:u w:val="single"/>
        </w:rPr>
        <w:t xml:space="preserve">Need for intra-band </w:t>
      </w:r>
      <w:r w:rsidR="002E722E" w:rsidRPr="002E722E">
        <w:rPr>
          <w:color w:val="000000" w:themeColor="text1"/>
          <w:u w:val="single"/>
        </w:rPr>
        <w:t>support of non-contiguous UL CA and RB allocations:</w:t>
      </w:r>
    </w:p>
    <w:p w14:paraId="4E188CA8" w14:textId="6449DF37" w:rsidR="007E6530" w:rsidRDefault="00E66A15" w:rsidP="00A826F8">
      <w:pPr>
        <w:rPr>
          <w:color w:val="000000" w:themeColor="text1"/>
        </w:rPr>
      </w:pPr>
      <w:r>
        <w:rPr>
          <w:color w:val="000000" w:themeColor="text1"/>
        </w:rPr>
        <w:lastRenderedPageBreak/>
        <w:t>Intra-</w:t>
      </w:r>
      <w:r w:rsidR="00600E35">
        <w:rPr>
          <w:color w:val="000000" w:themeColor="text1"/>
        </w:rPr>
        <w:t>band non-con</w:t>
      </w:r>
      <w:r w:rsidR="00740B6C">
        <w:rPr>
          <w:color w:val="000000" w:themeColor="text1"/>
        </w:rPr>
        <w:t>tiguous CA</w:t>
      </w:r>
      <w:r w:rsidR="00C33ABF">
        <w:rPr>
          <w:color w:val="000000" w:themeColor="text1"/>
        </w:rPr>
        <w:t xml:space="preserve"> can be easily supported in DL CA</w:t>
      </w:r>
      <w:r w:rsidR="008206C0">
        <w:rPr>
          <w:color w:val="000000" w:themeColor="text1"/>
        </w:rPr>
        <w:t>, but the case of UL CA is totally different st</w:t>
      </w:r>
      <w:r w:rsidR="006243A9">
        <w:rPr>
          <w:color w:val="000000" w:themeColor="text1"/>
        </w:rPr>
        <w:t>ory</w:t>
      </w:r>
      <w:r w:rsidR="00331F0D">
        <w:rPr>
          <w:color w:val="000000" w:themeColor="text1"/>
        </w:rPr>
        <w:t xml:space="preserve">. </w:t>
      </w:r>
      <w:r w:rsidR="009E622D">
        <w:rPr>
          <w:color w:val="000000" w:themeColor="text1"/>
        </w:rPr>
        <w:t>For both FD</w:t>
      </w:r>
      <w:r w:rsidR="00600689">
        <w:rPr>
          <w:color w:val="000000" w:themeColor="text1"/>
        </w:rPr>
        <w:t>D</w:t>
      </w:r>
      <w:r w:rsidR="009E622D">
        <w:rPr>
          <w:color w:val="000000" w:themeColor="text1"/>
        </w:rPr>
        <w:t xml:space="preserve"> and TDD, backoff’s are very large </w:t>
      </w:r>
      <w:r w:rsidR="00600689">
        <w:rPr>
          <w:color w:val="000000" w:themeColor="text1"/>
        </w:rPr>
        <w:t>due to physics</w:t>
      </w:r>
      <w:r w:rsidR="00D509CA">
        <w:rPr>
          <w:color w:val="000000" w:themeColor="text1"/>
        </w:rPr>
        <w:t xml:space="preserve"> and for FDD also the IMD3 and IMD5 are </w:t>
      </w:r>
      <w:r w:rsidR="00E873E0">
        <w:rPr>
          <w:color w:val="000000" w:themeColor="text1"/>
        </w:rPr>
        <w:t>p</w:t>
      </w:r>
      <w:r w:rsidR="008E3554">
        <w:rPr>
          <w:color w:val="000000" w:themeColor="text1"/>
        </w:rPr>
        <w:t>rohibitively large</w:t>
      </w:r>
      <w:r w:rsidR="00D63EE1">
        <w:rPr>
          <w:color w:val="000000" w:themeColor="text1"/>
        </w:rPr>
        <w:t xml:space="preserve"> which</w:t>
      </w:r>
      <w:r w:rsidR="00DF5B2B">
        <w:rPr>
          <w:color w:val="000000" w:themeColor="text1"/>
        </w:rPr>
        <w:t xml:space="preserve"> cannot be </w:t>
      </w:r>
      <w:r w:rsidR="00385C0C">
        <w:rPr>
          <w:color w:val="000000" w:themeColor="text1"/>
        </w:rPr>
        <w:t xml:space="preserve">in general </w:t>
      </w:r>
      <w:r w:rsidR="00DF5B2B">
        <w:rPr>
          <w:color w:val="000000" w:themeColor="text1"/>
        </w:rPr>
        <w:t>well-addressed by design.</w:t>
      </w:r>
    </w:p>
    <w:p w14:paraId="6833297F" w14:textId="79755051" w:rsidR="008C5530" w:rsidRDefault="00331C9D" w:rsidP="00A826F8">
      <w:pPr>
        <w:rPr>
          <w:color w:val="000000" w:themeColor="text1"/>
        </w:rPr>
      </w:pPr>
      <w:r>
        <w:rPr>
          <w:color w:val="000000" w:themeColor="text1"/>
        </w:rPr>
        <w:t xml:space="preserve">In 5G, </w:t>
      </w:r>
      <w:r w:rsidR="00C67B4E">
        <w:rPr>
          <w:color w:val="000000" w:themeColor="text1"/>
        </w:rPr>
        <w:t xml:space="preserve">a </w:t>
      </w:r>
      <w:r w:rsidR="00244583">
        <w:rPr>
          <w:color w:val="000000" w:themeColor="text1"/>
        </w:rPr>
        <w:t>huge amount</w:t>
      </w:r>
      <w:r w:rsidR="00C67B4E">
        <w:rPr>
          <w:color w:val="000000" w:themeColor="text1"/>
        </w:rPr>
        <w:t xml:space="preserve"> of time </w:t>
      </w:r>
      <w:r w:rsidR="00244583">
        <w:rPr>
          <w:color w:val="000000" w:themeColor="text1"/>
        </w:rPr>
        <w:t xml:space="preserve">and effort </w:t>
      </w:r>
      <w:r w:rsidR="00C67B4E">
        <w:rPr>
          <w:color w:val="000000" w:themeColor="text1"/>
        </w:rPr>
        <w:t>has been spent specif</w:t>
      </w:r>
      <w:r w:rsidR="00B11B6F">
        <w:rPr>
          <w:color w:val="000000" w:themeColor="text1"/>
        </w:rPr>
        <w:t xml:space="preserve">ying MPR and A-MPR for </w:t>
      </w:r>
      <w:r w:rsidR="003F3EB9">
        <w:rPr>
          <w:color w:val="000000" w:themeColor="text1"/>
        </w:rPr>
        <w:t xml:space="preserve">TDD </w:t>
      </w:r>
      <w:r w:rsidR="00B11B6F">
        <w:rPr>
          <w:color w:val="000000" w:themeColor="text1"/>
        </w:rPr>
        <w:t>intra-band non</w:t>
      </w:r>
      <w:r w:rsidR="00566695">
        <w:rPr>
          <w:color w:val="000000" w:themeColor="text1"/>
        </w:rPr>
        <w:t>-contiguous UL CA</w:t>
      </w:r>
      <w:r w:rsidR="00DE37A2">
        <w:rPr>
          <w:color w:val="000000" w:themeColor="text1"/>
        </w:rPr>
        <w:t xml:space="preserve"> as well as</w:t>
      </w:r>
      <w:r w:rsidR="00244583">
        <w:rPr>
          <w:color w:val="000000" w:themeColor="text1"/>
        </w:rPr>
        <w:t xml:space="preserve"> some time spent on </w:t>
      </w:r>
      <w:r w:rsidR="002B77EF">
        <w:rPr>
          <w:color w:val="000000" w:themeColor="text1"/>
        </w:rPr>
        <w:t>MSD for FDD</w:t>
      </w:r>
      <w:r w:rsidR="00E22D0F">
        <w:rPr>
          <w:color w:val="000000" w:themeColor="text1"/>
        </w:rPr>
        <w:t>.</w:t>
      </w:r>
      <w:r w:rsidR="0031493F">
        <w:rPr>
          <w:color w:val="000000" w:themeColor="text1"/>
        </w:rPr>
        <w:t xml:space="preserve"> </w:t>
      </w:r>
      <w:r w:rsidR="004B25FB">
        <w:rPr>
          <w:color w:val="000000" w:themeColor="text1"/>
        </w:rPr>
        <w:t>We understand</w:t>
      </w:r>
      <w:r w:rsidR="007012DE">
        <w:rPr>
          <w:color w:val="000000" w:themeColor="text1"/>
        </w:rPr>
        <w:t xml:space="preserve"> that some operators may be highly interested in specifying these also for 6G, but during the study </w:t>
      </w:r>
      <w:r w:rsidR="0023511E">
        <w:rPr>
          <w:color w:val="000000" w:themeColor="text1"/>
        </w:rPr>
        <w:t>RAN4 should have a thorough discussion</w:t>
      </w:r>
      <w:r w:rsidR="001D05E4">
        <w:rPr>
          <w:color w:val="000000" w:themeColor="text1"/>
        </w:rPr>
        <w:t xml:space="preserve"> whether</w:t>
      </w:r>
      <w:r w:rsidR="004A0965">
        <w:rPr>
          <w:color w:val="000000" w:themeColor="text1"/>
        </w:rPr>
        <w:t xml:space="preserve"> it makes sense to specify these or not. At the end</w:t>
      </w:r>
      <w:r w:rsidR="00395F64">
        <w:rPr>
          <w:color w:val="000000" w:themeColor="text1"/>
        </w:rPr>
        <w:t>, RAN4 should strive to specify</w:t>
      </w:r>
      <w:r w:rsidR="004E656E">
        <w:rPr>
          <w:color w:val="000000" w:themeColor="text1"/>
        </w:rPr>
        <w:t xml:space="preserve"> features </w:t>
      </w:r>
      <w:r w:rsidR="00290F69">
        <w:rPr>
          <w:color w:val="000000" w:themeColor="text1"/>
        </w:rPr>
        <w:t>which are feasible to deploy.</w:t>
      </w:r>
    </w:p>
    <w:p w14:paraId="5631A9FE" w14:textId="11437988" w:rsidR="00290F69" w:rsidRPr="002E722E" w:rsidRDefault="00290F69" w:rsidP="00A826F8">
      <w:pPr>
        <w:rPr>
          <w:color w:val="000000" w:themeColor="text1"/>
        </w:rPr>
      </w:pPr>
      <w:r w:rsidRPr="00374367">
        <w:rPr>
          <w:b/>
          <w:bCs/>
          <w:color w:val="000000" w:themeColor="text1"/>
        </w:rPr>
        <w:t>Proposal 2</w:t>
      </w:r>
      <w:r w:rsidR="00897A2A">
        <w:rPr>
          <w:b/>
          <w:bCs/>
          <w:color w:val="000000" w:themeColor="text1"/>
        </w:rPr>
        <w:t>.</w:t>
      </w:r>
      <w:r w:rsidR="000A0910">
        <w:rPr>
          <w:b/>
          <w:bCs/>
          <w:color w:val="000000" w:themeColor="text1"/>
        </w:rPr>
        <w:t>6</w:t>
      </w:r>
      <w:r w:rsidR="00897A2A">
        <w:rPr>
          <w:b/>
          <w:bCs/>
          <w:color w:val="000000" w:themeColor="text1"/>
        </w:rPr>
        <w:t>-</w:t>
      </w:r>
      <w:r w:rsidR="009208A8">
        <w:rPr>
          <w:b/>
          <w:bCs/>
          <w:color w:val="000000" w:themeColor="text1"/>
        </w:rPr>
        <w:t>2</w:t>
      </w:r>
      <w:r w:rsidRPr="00374367">
        <w:rPr>
          <w:b/>
          <w:bCs/>
          <w:color w:val="000000" w:themeColor="text1"/>
        </w:rPr>
        <w:t>:</w:t>
      </w:r>
      <w:r>
        <w:rPr>
          <w:color w:val="000000" w:themeColor="text1"/>
        </w:rPr>
        <w:t xml:space="preserve"> </w:t>
      </w:r>
      <w:r w:rsidR="0025424F">
        <w:rPr>
          <w:color w:val="000000" w:themeColor="text1"/>
        </w:rPr>
        <w:t xml:space="preserve">Evaluate </w:t>
      </w:r>
      <w:r w:rsidR="00DA66BB">
        <w:rPr>
          <w:color w:val="000000" w:themeColor="text1"/>
        </w:rPr>
        <w:t xml:space="preserve">whether </w:t>
      </w:r>
      <w:r w:rsidR="00463E2D">
        <w:rPr>
          <w:color w:val="000000" w:themeColor="text1"/>
        </w:rPr>
        <w:t xml:space="preserve">intra-band </w:t>
      </w:r>
      <w:r w:rsidR="00BA3D72">
        <w:rPr>
          <w:color w:val="000000" w:themeColor="text1"/>
        </w:rPr>
        <w:t>non-contiguous UL CA</w:t>
      </w:r>
      <w:r w:rsidR="00374367">
        <w:rPr>
          <w:color w:val="000000" w:themeColor="text1"/>
        </w:rPr>
        <w:t xml:space="preserve"> should or should not be specified </w:t>
      </w:r>
      <w:r w:rsidR="00EA1A15">
        <w:rPr>
          <w:color w:val="000000" w:themeColor="text1"/>
        </w:rPr>
        <w:t xml:space="preserve">in RAN4 </w:t>
      </w:r>
      <w:r w:rsidR="00374367">
        <w:rPr>
          <w:color w:val="000000" w:themeColor="text1"/>
        </w:rPr>
        <w:t>accounting all the constraints observed during 5G</w:t>
      </w:r>
    </w:p>
    <w:p w14:paraId="64F30A20" w14:textId="5FE47802" w:rsidR="001B40B4" w:rsidRDefault="001B40B4" w:rsidP="00A826F8">
      <w:pPr>
        <w:rPr>
          <w:color w:val="000000" w:themeColor="text1"/>
          <w:u w:val="single"/>
        </w:rPr>
      </w:pPr>
      <w:r w:rsidRPr="005C7134">
        <w:rPr>
          <w:color w:val="000000" w:themeColor="text1"/>
          <w:u w:val="single"/>
        </w:rPr>
        <w:t>CA vs. using wider single carrier BW</w:t>
      </w:r>
      <w:r w:rsidR="005C7134">
        <w:rPr>
          <w:color w:val="000000" w:themeColor="text1"/>
          <w:u w:val="single"/>
        </w:rPr>
        <w:t>:</w:t>
      </w:r>
    </w:p>
    <w:p w14:paraId="6330FF35" w14:textId="1E475DB2" w:rsidR="005C7134" w:rsidRDefault="008A7F09" w:rsidP="00A826F8">
      <w:pPr>
        <w:rPr>
          <w:color w:val="000000" w:themeColor="text1"/>
        </w:rPr>
      </w:pPr>
      <w:r w:rsidRPr="00234694">
        <w:rPr>
          <w:color w:val="000000" w:themeColor="text1"/>
        </w:rPr>
        <w:t xml:space="preserve">To begin, we underline that this discussion is solely from RF perspective (RAN4) </w:t>
      </w:r>
      <w:r w:rsidR="00234694" w:rsidRPr="00234694">
        <w:rPr>
          <w:color w:val="000000" w:themeColor="text1"/>
        </w:rPr>
        <w:t>i.e. physical layer (RAN1) aspects are not considered.</w:t>
      </w:r>
    </w:p>
    <w:p w14:paraId="21A23B7D" w14:textId="65D5A376" w:rsidR="00725CC4" w:rsidRDefault="001A13B6" w:rsidP="00A826F8">
      <w:pPr>
        <w:rPr>
          <w:color w:val="000000" w:themeColor="text1"/>
        </w:rPr>
      </w:pPr>
      <w:r>
        <w:rPr>
          <w:color w:val="000000" w:themeColor="text1"/>
        </w:rPr>
        <w:t>In Rel-15</w:t>
      </w:r>
      <w:r w:rsidR="002C6886">
        <w:rPr>
          <w:color w:val="000000" w:themeColor="text1"/>
        </w:rPr>
        <w:t xml:space="preserve">, </w:t>
      </w:r>
      <w:r w:rsidR="00C37D72">
        <w:rPr>
          <w:color w:val="000000" w:themeColor="text1"/>
        </w:rPr>
        <w:t xml:space="preserve">channel BW’s up to only 20MHz were defined </w:t>
      </w:r>
      <w:r w:rsidR="00163A21">
        <w:rPr>
          <w:color w:val="000000" w:themeColor="text1"/>
        </w:rPr>
        <w:t xml:space="preserve">for </w:t>
      </w:r>
      <w:r w:rsidR="007D2A81">
        <w:rPr>
          <w:color w:val="000000" w:themeColor="text1"/>
        </w:rPr>
        <w:t>FDD refarming ban</w:t>
      </w:r>
      <w:r w:rsidR="00485E5C">
        <w:rPr>
          <w:color w:val="000000" w:themeColor="text1"/>
        </w:rPr>
        <w:t>d</w:t>
      </w:r>
      <w:r w:rsidR="007D2A81">
        <w:rPr>
          <w:color w:val="000000" w:themeColor="text1"/>
        </w:rPr>
        <w:t>s, w</w:t>
      </w:r>
      <w:r w:rsidR="000D1196">
        <w:rPr>
          <w:color w:val="000000" w:themeColor="text1"/>
        </w:rPr>
        <w:t>ith</w:t>
      </w:r>
      <w:r w:rsidR="007D2A81">
        <w:rPr>
          <w:color w:val="000000" w:themeColor="text1"/>
        </w:rPr>
        <w:t xml:space="preserve"> a small number of exceptions where larger BW was defined from the beginning. Then in Rel-16</w:t>
      </w:r>
      <w:r w:rsidR="00F4661B">
        <w:rPr>
          <w:color w:val="000000" w:themeColor="text1"/>
        </w:rPr>
        <w:t xml:space="preserve"> and later</w:t>
      </w:r>
      <w:r w:rsidR="00224DCC">
        <w:rPr>
          <w:color w:val="000000" w:themeColor="text1"/>
        </w:rPr>
        <w:t xml:space="preserve"> several Intra-band contiguous CA cases were specified to reach larger total bandwidth. In paral</w:t>
      </w:r>
      <w:r w:rsidR="00E31BCA">
        <w:rPr>
          <w:color w:val="000000" w:themeColor="text1"/>
        </w:rPr>
        <w:t>l</w:t>
      </w:r>
      <w:r w:rsidR="00224DCC">
        <w:rPr>
          <w:color w:val="000000" w:themeColor="text1"/>
        </w:rPr>
        <w:t xml:space="preserve">el to this and later, also wider BW’s were specified for </w:t>
      </w:r>
      <w:r w:rsidR="00E31BCA">
        <w:rPr>
          <w:color w:val="000000" w:themeColor="text1"/>
        </w:rPr>
        <w:t>almost all refa</w:t>
      </w:r>
      <w:r w:rsidR="003D2C90">
        <w:rPr>
          <w:color w:val="000000" w:themeColor="text1"/>
        </w:rPr>
        <w:t>r</w:t>
      </w:r>
      <w:r w:rsidR="00E31BCA">
        <w:rPr>
          <w:color w:val="000000" w:themeColor="text1"/>
        </w:rPr>
        <w:t>ming bands.</w:t>
      </w:r>
      <w:r w:rsidR="00B42C0E">
        <w:rPr>
          <w:color w:val="000000" w:themeColor="text1"/>
        </w:rPr>
        <w:t xml:space="preserve"> This resulted in </w:t>
      </w:r>
      <w:r w:rsidR="00C938E7">
        <w:rPr>
          <w:color w:val="000000" w:themeColor="text1"/>
        </w:rPr>
        <w:t xml:space="preserve">as </w:t>
      </w:r>
      <w:r w:rsidR="00B42C0E">
        <w:rPr>
          <w:color w:val="000000" w:themeColor="text1"/>
        </w:rPr>
        <w:t>a lot of unnecessary CA combinations</w:t>
      </w:r>
      <w:r w:rsidR="007B5A73">
        <w:rPr>
          <w:color w:val="000000" w:themeColor="text1"/>
        </w:rPr>
        <w:t xml:space="preserve"> as </w:t>
      </w:r>
      <w:r w:rsidR="00C0148C">
        <w:rPr>
          <w:color w:val="000000" w:themeColor="text1"/>
        </w:rPr>
        <w:t xml:space="preserve">FDD </w:t>
      </w:r>
      <w:r w:rsidR="007B5A73">
        <w:rPr>
          <w:color w:val="000000" w:themeColor="text1"/>
        </w:rPr>
        <w:t>class B</w:t>
      </w:r>
      <w:r w:rsidR="00F070E2">
        <w:rPr>
          <w:color w:val="000000" w:themeColor="text1"/>
        </w:rPr>
        <w:t xml:space="preserve"> was introduced </w:t>
      </w:r>
      <w:r w:rsidR="009E7874">
        <w:rPr>
          <w:color w:val="000000" w:themeColor="text1"/>
        </w:rPr>
        <w:t>as part of several combinations but then later with larger single</w:t>
      </w:r>
      <w:r w:rsidR="005A199B">
        <w:rPr>
          <w:color w:val="000000" w:themeColor="text1"/>
        </w:rPr>
        <w:t xml:space="preserve"> BW, class B became unused.</w:t>
      </w:r>
      <w:r w:rsidR="003F28FA">
        <w:rPr>
          <w:color w:val="000000" w:themeColor="text1"/>
        </w:rPr>
        <w:t xml:space="preserve"> </w:t>
      </w:r>
    </w:p>
    <w:p w14:paraId="18E4DAB9" w14:textId="17ABBEE5" w:rsidR="005A199B" w:rsidRDefault="00A558A5" w:rsidP="00A826F8">
      <w:pPr>
        <w:rPr>
          <w:color w:val="000000" w:themeColor="text1"/>
        </w:rPr>
      </w:pPr>
      <w:r>
        <w:rPr>
          <w:color w:val="000000" w:themeColor="text1"/>
        </w:rPr>
        <w:t xml:space="preserve">We suggest </w:t>
      </w:r>
      <w:r w:rsidR="002D1E80">
        <w:rPr>
          <w:color w:val="000000" w:themeColor="text1"/>
        </w:rPr>
        <w:t>specifying</w:t>
      </w:r>
      <w:r w:rsidR="00C67BA5">
        <w:rPr>
          <w:color w:val="000000" w:themeColor="text1"/>
        </w:rPr>
        <w:t xml:space="preserve"> </w:t>
      </w:r>
      <w:r w:rsidR="00122AD7">
        <w:rPr>
          <w:color w:val="000000" w:themeColor="text1"/>
        </w:rPr>
        <w:t xml:space="preserve">wider </w:t>
      </w:r>
      <w:r w:rsidR="00C67BA5">
        <w:rPr>
          <w:color w:val="000000" w:themeColor="text1"/>
        </w:rPr>
        <w:t>sin</w:t>
      </w:r>
      <w:r w:rsidR="00B63CCA">
        <w:rPr>
          <w:color w:val="000000" w:themeColor="text1"/>
        </w:rPr>
        <w:t>gle carrier BW’s</w:t>
      </w:r>
      <w:r w:rsidR="005C2E57">
        <w:rPr>
          <w:color w:val="000000" w:themeColor="text1"/>
        </w:rPr>
        <w:t xml:space="preserve"> instead of using </w:t>
      </w:r>
      <w:r w:rsidR="00665807">
        <w:rPr>
          <w:color w:val="000000" w:themeColor="text1"/>
        </w:rPr>
        <w:t>Intra-band contiguous CA</w:t>
      </w:r>
      <w:r w:rsidR="00A85BA4">
        <w:rPr>
          <w:color w:val="000000" w:themeColor="text1"/>
        </w:rPr>
        <w:t>.</w:t>
      </w:r>
      <w:r w:rsidR="00611F68">
        <w:rPr>
          <w:color w:val="000000" w:themeColor="text1"/>
        </w:rPr>
        <w:t xml:space="preserve"> </w:t>
      </w:r>
      <w:r w:rsidR="007615AD">
        <w:rPr>
          <w:color w:val="000000" w:themeColor="text1"/>
        </w:rPr>
        <w:t xml:space="preserve">We </w:t>
      </w:r>
      <w:r w:rsidR="00313045">
        <w:rPr>
          <w:color w:val="000000" w:themeColor="text1"/>
        </w:rPr>
        <w:t>could not</w:t>
      </w:r>
      <w:r w:rsidR="00EC6823">
        <w:rPr>
          <w:color w:val="000000" w:themeColor="text1"/>
        </w:rPr>
        <w:t xml:space="preserve"> </w:t>
      </w:r>
      <w:r w:rsidR="001B45A6">
        <w:rPr>
          <w:color w:val="000000" w:themeColor="text1"/>
        </w:rPr>
        <w:t xml:space="preserve">identify any </w:t>
      </w:r>
      <w:r w:rsidR="009B70E4">
        <w:rPr>
          <w:color w:val="000000" w:themeColor="text1"/>
        </w:rPr>
        <w:t>practical</w:t>
      </w:r>
      <w:r w:rsidR="009977AE">
        <w:rPr>
          <w:color w:val="000000" w:themeColor="text1"/>
        </w:rPr>
        <w:t xml:space="preserve"> </w:t>
      </w:r>
      <w:r w:rsidR="001B45A6">
        <w:rPr>
          <w:color w:val="000000" w:themeColor="text1"/>
        </w:rPr>
        <w:t>reason</w:t>
      </w:r>
      <w:r w:rsidR="009B70E4">
        <w:rPr>
          <w:color w:val="000000" w:themeColor="text1"/>
        </w:rPr>
        <w:t>s</w:t>
      </w:r>
      <w:r w:rsidR="001B45A6">
        <w:rPr>
          <w:color w:val="000000" w:themeColor="text1"/>
        </w:rPr>
        <w:t xml:space="preserve"> from RF perspective why wider single CC would be </w:t>
      </w:r>
      <w:r w:rsidR="007D2F72">
        <w:rPr>
          <w:color w:val="000000" w:themeColor="text1"/>
        </w:rPr>
        <w:t xml:space="preserve">less attractive than intra-band contiguous CA. </w:t>
      </w:r>
      <w:r w:rsidR="0082719D">
        <w:rPr>
          <w:color w:val="000000" w:themeColor="text1"/>
        </w:rPr>
        <w:t>Companies should</w:t>
      </w:r>
      <w:r w:rsidR="002D1E80">
        <w:rPr>
          <w:color w:val="000000" w:themeColor="text1"/>
        </w:rPr>
        <w:t xml:space="preserve"> </w:t>
      </w:r>
      <w:r w:rsidR="00933932">
        <w:rPr>
          <w:color w:val="000000" w:themeColor="text1"/>
        </w:rPr>
        <w:t>provide</w:t>
      </w:r>
      <w:r w:rsidR="00466333">
        <w:rPr>
          <w:color w:val="000000" w:themeColor="text1"/>
        </w:rPr>
        <w:t xml:space="preserve"> views on if there are uses cases where</w:t>
      </w:r>
      <w:r w:rsidR="001544E1">
        <w:rPr>
          <w:color w:val="000000" w:themeColor="text1"/>
        </w:rPr>
        <w:t xml:space="preserve"> Intra-band </w:t>
      </w:r>
      <w:r w:rsidR="004C5355">
        <w:rPr>
          <w:color w:val="000000" w:themeColor="text1"/>
        </w:rPr>
        <w:t xml:space="preserve">contiguous CA is </w:t>
      </w:r>
      <w:r w:rsidR="00F23E7F">
        <w:rPr>
          <w:color w:val="000000" w:themeColor="text1"/>
        </w:rPr>
        <w:t xml:space="preserve">more </w:t>
      </w:r>
      <w:r w:rsidR="004C5355">
        <w:rPr>
          <w:color w:val="000000" w:themeColor="text1"/>
        </w:rPr>
        <w:t>beneficial</w:t>
      </w:r>
      <w:r w:rsidR="00F23E7F">
        <w:rPr>
          <w:color w:val="000000" w:themeColor="text1"/>
        </w:rPr>
        <w:t xml:space="preserve"> than wider single CC BW</w:t>
      </w:r>
      <w:r w:rsidR="006A7B61">
        <w:rPr>
          <w:color w:val="000000" w:themeColor="text1"/>
        </w:rPr>
        <w:t>.</w:t>
      </w:r>
    </w:p>
    <w:p w14:paraId="75C0C477" w14:textId="7171036E" w:rsidR="00D77730" w:rsidRDefault="00D77730" w:rsidP="00A826F8">
      <w:pPr>
        <w:rPr>
          <w:color w:val="000000" w:themeColor="text1"/>
        </w:rPr>
      </w:pPr>
      <w:r w:rsidRPr="00162CFA">
        <w:rPr>
          <w:b/>
          <w:bCs/>
          <w:color w:val="000000" w:themeColor="text1"/>
        </w:rPr>
        <w:t xml:space="preserve">Proposal </w:t>
      </w:r>
      <w:r w:rsidR="00897A2A">
        <w:rPr>
          <w:b/>
          <w:bCs/>
          <w:color w:val="000000" w:themeColor="text1"/>
        </w:rPr>
        <w:t>2.</w:t>
      </w:r>
      <w:r w:rsidR="000A0910">
        <w:rPr>
          <w:b/>
          <w:bCs/>
          <w:color w:val="000000" w:themeColor="text1"/>
        </w:rPr>
        <w:t>6</w:t>
      </w:r>
      <w:r w:rsidR="00897A2A">
        <w:rPr>
          <w:b/>
          <w:bCs/>
          <w:color w:val="000000" w:themeColor="text1"/>
        </w:rPr>
        <w:t>-</w:t>
      </w:r>
      <w:r w:rsidR="009208A8">
        <w:rPr>
          <w:b/>
          <w:bCs/>
          <w:color w:val="000000" w:themeColor="text1"/>
        </w:rPr>
        <w:t>3</w:t>
      </w:r>
      <w:r w:rsidR="00EB7EA8">
        <w:rPr>
          <w:color w:val="000000" w:themeColor="text1"/>
        </w:rPr>
        <w:t>: Strive to specify wider single CC BW’s</w:t>
      </w:r>
      <w:r w:rsidR="00FA711D">
        <w:rPr>
          <w:color w:val="000000" w:themeColor="text1"/>
        </w:rPr>
        <w:t xml:space="preserve"> instead of Intra-band contiguous CA</w:t>
      </w:r>
      <w:r w:rsidR="003E0A62">
        <w:rPr>
          <w:color w:val="000000" w:themeColor="text1"/>
        </w:rPr>
        <w:t>, unless study shows uses cases where</w:t>
      </w:r>
      <w:r w:rsidR="00162CFA">
        <w:rPr>
          <w:color w:val="000000" w:themeColor="text1"/>
        </w:rPr>
        <w:t xml:space="preserve"> wider single CC cannot be used.</w:t>
      </w:r>
    </w:p>
    <w:p w14:paraId="73E4C378" w14:textId="6FE24151" w:rsidR="00606E08" w:rsidRDefault="002B6DE0" w:rsidP="00A826F8">
      <w:pPr>
        <w:rPr>
          <w:color w:val="000000" w:themeColor="text1"/>
          <w:u w:val="single"/>
        </w:rPr>
      </w:pPr>
      <w:r w:rsidRPr="002B6DE0">
        <w:rPr>
          <w:color w:val="000000" w:themeColor="text1"/>
          <w:u w:val="single"/>
        </w:rPr>
        <w:t>Simultaneous TX/RX between bands:</w:t>
      </w:r>
    </w:p>
    <w:p w14:paraId="0B6EE80A" w14:textId="33D40D19" w:rsidR="002B6DE0" w:rsidRDefault="002B6DE0" w:rsidP="00A826F8">
      <w:pPr>
        <w:rPr>
          <w:color w:val="000000" w:themeColor="text1"/>
        </w:rPr>
      </w:pPr>
      <w:r w:rsidRPr="00417AFF">
        <w:rPr>
          <w:color w:val="000000" w:themeColor="text1"/>
        </w:rPr>
        <w:t>In 5G, at least during the early part of it</w:t>
      </w:r>
      <w:r w:rsidR="003A0694" w:rsidRPr="00417AFF">
        <w:rPr>
          <w:color w:val="000000" w:themeColor="text1"/>
        </w:rPr>
        <w:t>, there were many band combinations w</w:t>
      </w:r>
      <w:r w:rsidR="00417AFF">
        <w:rPr>
          <w:color w:val="000000" w:themeColor="text1"/>
        </w:rPr>
        <w:t>ho</w:t>
      </w:r>
      <w:r w:rsidR="00BE3A33">
        <w:rPr>
          <w:color w:val="000000" w:themeColor="text1"/>
        </w:rPr>
        <w:t>se</w:t>
      </w:r>
      <w:r w:rsidR="00417AFF">
        <w:rPr>
          <w:color w:val="000000" w:themeColor="text1"/>
        </w:rPr>
        <w:t xml:space="preserve"> support of simultaneous/non-s</w:t>
      </w:r>
      <w:r w:rsidR="00BE3A33">
        <w:rPr>
          <w:color w:val="000000" w:themeColor="text1"/>
        </w:rPr>
        <w:t>imultaneous TX/RX was ambiguous.</w:t>
      </w:r>
      <w:r w:rsidR="00985BAC">
        <w:rPr>
          <w:color w:val="000000" w:themeColor="text1"/>
        </w:rPr>
        <w:t xml:space="preserve"> While we don’t suggest that the reason for some band co</w:t>
      </w:r>
      <w:r w:rsidR="001E29AD">
        <w:rPr>
          <w:color w:val="000000" w:themeColor="text1"/>
        </w:rPr>
        <w:t>mbinations</w:t>
      </w:r>
      <w:r w:rsidR="00BE2060">
        <w:rPr>
          <w:color w:val="000000" w:themeColor="text1"/>
        </w:rPr>
        <w:t xml:space="preserve"> are deployed </w:t>
      </w:r>
      <w:r w:rsidR="00302AF7">
        <w:rPr>
          <w:color w:val="000000" w:themeColor="text1"/>
        </w:rPr>
        <w:t>with and some combinations without simultaneous TX</w:t>
      </w:r>
      <w:r w:rsidR="00400589">
        <w:rPr>
          <w:color w:val="000000" w:themeColor="text1"/>
        </w:rPr>
        <w:t>/</w:t>
      </w:r>
      <w:r w:rsidR="00302AF7">
        <w:rPr>
          <w:color w:val="000000" w:themeColor="text1"/>
        </w:rPr>
        <w:t xml:space="preserve">RX due to </w:t>
      </w:r>
      <w:r w:rsidR="00BD0279">
        <w:rPr>
          <w:color w:val="000000" w:themeColor="text1"/>
        </w:rPr>
        <w:t>ambiguous specifications</w:t>
      </w:r>
      <w:r w:rsidR="00400589">
        <w:rPr>
          <w:color w:val="000000" w:themeColor="text1"/>
        </w:rPr>
        <w:t>, we note that</w:t>
      </w:r>
      <w:r w:rsidR="003A0694" w:rsidRPr="00417AFF">
        <w:rPr>
          <w:color w:val="000000" w:themeColor="text1"/>
        </w:rPr>
        <w:t xml:space="preserve"> </w:t>
      </w:r>
      <w:r w:rsidR="00400589">
        <w:rPr>
          <w:color w:val="000000" w:themeColor="text1"/>
        </w:rPr>
        <w:t>i</w:t>
      </w:r>
      <w:r w:rsidR="00506563">
        <w:rPr>
          <w:color w:val="000000" w:themeColor="text1"/>
        </w:rPr>
        <w:t>t is very important to realise that in practice it is extremely difficul</w:t>
      </w:r>
      <w:r w:rsidR="00CA1B37">
        <w:rPr>
          <w:color w:val="000000" w:themeColor="text1"/>
        </w:rPr>
        <w:t>t</w:t>
      </w:r>
      <w:r w:rsidR="00506563">
        <w:rPr>
          <w:color w:val="000000" w:themeColor="text1"/>
        </w:rPr>
        <w:t xml:space="preserve"> to change the behavio</w:t>
      </w:r>
      <w:r w:rsidR="00CA1B37">
        <w:rPr>
          <w:color w:val="000000" w:themeColor="text1"/>
        </w:rPr>
        <w:t>u</w:t>
      </w:r>
      <w:r w:rsidR="00506563">
        <w:rPr>
          <w:color w:val="000000" w:themeColor="text1"/>
        </w:rPr>
        <w:t>r of certain band comb</w:t>
      </w:r>
      <w:r w:rsidR="00CA1B37">
        <w:rPr>
          <w:color w:val="000000" w:themeColor="text1"/>
        </w:rPr>
        <w:t>in</w:t>
      </w:r>
      <w:r w:rsidR="00506563">
        <w:rPr>
          <w:color w:val="000000" w:themeColor="text1"/>
        </w:rPr>
        <w:t>ation after first deployment</w:t>
      </w:r>
      <w:r w:rsidR="000F6B6D">
        <w:rPr>
          <w:color w:val="000000" w:themeColor="text1"/>
        </w:rPr>
        <w:t xml:space="preserve"> especially if first deployment is assuming </w:t>
      </w:r>
      <w:r w:rsidR="00D20231">
        <w:rPr>
          <w:color w:val="000000" w:themeColor="text1"/>
        </w:rPr>
        <w:t xml:space="preserve">non-simultaneous TX/RX. </w:t>
      </w:r>
      <w:r w:rsidR="00692BC0">
        <w:rPr>
          <w:color w:val="000000" w:themeColor="text1"/>
        </w:rPr>
        <w:t>RAN4 should carefully study at least two aspects on this topic</w:t>
      </w:r>
      <w:r w:rsidR="000960A5">
        <w:rPr>
          <w:color w:val="000000" w:themeColor="text1"/>
        </w:rPr>
        <w:t xml:space="preserve"> i.e.</w:t>
      </w:r>
      <w:r w:rsidR="00C641AD">
        <w:rPr>
          <w:color w:val="000000" w:themeColor="text1"/>
        </w:rPr>
        <w:t>, how to capture support of simultaneous TX/RX</w:t>
      </w:r>
      <w:r w:rsidR="006A332C">
        <w:rPr>
          <w:color w:val="000000" w:themeColor="text1"/>
        </w:rPr>
        <w:t xml:space="preserve"> in the specifications from the beginning, and to carefully study </w:t>
      </w:r>
      <w:r w:rsidR="00D418E5">
        <w:rPr>
          <w:color w:val="000000" w:themeColor="text1"/>
        </w:rPr>
        <w:t xml:space="preserve">which band combinations will support simultaneous TX/RX. </w:t>
      </w:r>
      <w:r w:rsidR="00F95340">
        <w:rPr>
          <w:color w:val="000000" w:themeColor="text1"/>
        </w:rPr>
        <w:t xml:space="preserve">Operator’s feedback is very important here. </w:t>
      </w:r>
      <w:r w:rsidR="008E6F3B">
        <w:rPr>
          <w:color w:val="000000" w:themeColor="text1"/>
        </w:rPr>
        <w:t>Again,</w:t>
      </w:r>
      <w:r w:rsidR="00C439EF">
        <w:rPr>
          <w:color w:val="000000" w:themeColor="text1"/>
        </w:rPr>
        <w:t xml:space="preserve"> </w:t>
      </w:r>
      <w:r w:rsidR="00BB1012">
        <w:rPr>
          <w:color w:val="000000" w:themeColor="text1"/>
        </w:rPr>
        <w:t xml:space="preserve">RAN4 should strive </w:t>
      </w:r>
      <w:r w:rsidR="005D7912">
        <w:rPr>
          <w:color w:val="000000" w:themeColor="text1"/>
        </w:rPr>
        <w:t xml:space="preserve">to specify features which are to be deployed so e.g. specifying </w:t>
      </w:r>
      <w:r w:rsidR="005A227B">
        <w:rPr>
          <w:color w:val="000000" w:themeColor="text1"/>
        </w:rPr>
        <w:t xml:space="preserve">simultaneous TX/RX for all </w:t>
      </w:r>
      <w:r w:rsidR="00404370">
        <w:rPr>
          <w:color w:val="000000" w:themeColor="text1"/>
        </w:rPr>
        <w:t>combinations</w:t>
      </w:r>
      <w:r w:rsidR="008A59FD">
        <w:rPr>
          <w:color w:val="000000" w:themeColor="text1"/>
        </w:rPr>
        <w:t xml:space="preserve"> does not probably</w:t>
      </w:r>
      <w:r w:rsidR="00AF24AB">
        <w:rPr>
          <w:color w:val="000000" w:themeColor="text1"/>
        </w:rPr>
        <w:t xml:space="preserve"> reflect reality in the field.</w:t>
      </w:r>
    </w:p>
    <w:p w14:paraId="6C236D33" w14:textId="357840F4" w:rsidR="00AF24AB" w:rsidRDefault="00AF24AB" w:rsidP="00A826F8">
      <w:pPr>
        <w:rPr>
          <w:color w:val="000000" w:themeColor="text1"/>
        </w:rPr>
      </w:pPr>
      <w:r w:rsidRPr="006969D0">
        <w:rPr>
          <w:b/>
          <w:bCs/>
          <w:color w:val="000000" w:themeColor="text1"/>
        </w:rPr>
        <w:t xml:space="preserve">Proposal </w:t>
      </w:r>
      <w:r w:rsidR="00897A2A">
        <w:rPr>
          <w:b/>
          <w:bCs/>
          <w:color w:val="000000" w:themeColor="text1"/>
        </w:rPr>
        <w:t>2.</w:t>
      </w:r>
      <w:r w:rsidR="000A0910">
        <w:rPr>
          <w:b/>
          <w:bCs/>
          <w:color w:val="000000" w:themeColor="text1"/>
        </w:rPr>
        <w:t>6-</w:t>
      </w:r>
      <w:r w:rsidR="00897A2A">
        <w:rPr>
          <w:b/>
          <w:bCs/>
          <w:color w:val="000000" w:themeColor="text1"/>
        </w:rPr>
        <w:t>4</w:t>
      </w:r>
      <w:r>
        <w:rPr>
          <w:color w:val="000000" w:themeColor="text1"/>
        </w:rPr>
        <w:t xml:space="preserve">: </w:t>
      </w:r>
      <w:r w:rsidR="00BB6B8F">
        <w:rPr>
          <w:color w:val="000000" w:themeColor="text1"/>
        </w:rPr>
        <w:t xml:space="preserve">Study </w:t>
      </w:r>
      <w:r w:rsidR="00913186">
        <w:rPr>
          <w:color w:val="000000" w:themeColor="text1"/>
        </w:rPr>
        <w:t>which combinations should be specif</w:t>
      </w:r>
      <w:r w:rsidR="00543531">
        <w:rPr>
          <w:color w:val="000000" w:themeColor="text1"/>
        </w:rPr>
        <w:t>ied for simultaneous TX/RX</w:t>
      </w:r>
      <w:r w:rsidR="009F3B0B">
        <w:rPr>
          <w:color w:val="000000" w:themeColor="text1"/>
        </w:rPr>
        <w:t>, and study how to capture</w:t>
      </w:r>
      <w:r w:rsidR="00E20DBA">
        <w:rPr>
          <w:color w:val="000000" w:themeColor="text1"/>
        </w:rPr>
        <w:t xml:space="preserve"> support of simultaneous TX/RX in the specifications in consistent manner</w:t>
      </w:r>
    </w:p>
    <w:p w14:paraId="1F5D21E0" w14:textId="77777777" w:rsidR="00D8437E" w:rsidRPr="00D8437E" w:rsidRDefault="00D8437E" w:rsidP="00D8437E">
      <w:pPr>
        <w:rPr>
          <w:lang w:eastAsia="en-US"/>
        </w:rPr>
      </w:pPr>
    </w:p>
    <w:p w14:paraId="45923A63" w14:textId="5398CC71" w:rsidR="005E2ABB" w:rsidRDefault="005E2ABB" w:rsidP="005E2ABB">
      <w:pPr>
        <w:pStyle w:val="Heading2"/>
      </w:pPr>
      <w:r>
        <w:t>2.</w:t>
      </w:r>
      <w:r w:rsidR="000A0910">
        <w:t>7</w:t>
      </w:r>
      <w:r>
        <w:tab/>
        <w:t>Joint UE and BS RF</w:t>
      </w:r>
    </w:p>
    <w:p w14:paraId="66F4052F" w14:textId="71E4D9FD" w:rsidR="00EC0B6F" w:rsidRDefault="00EC0B6F" w:rsidP="00B97D3C">
      <w:pPr>
        <w:pStyle w:val="ListParagraph"/>
        <w:numPr>
          <w:ilvl w:val="0"/>
          <w:numId w:val="19"/>
        </w:numPr>
      </w:pPr>
      <w:r>
        <w:t xml:space="preserve">Agreements </w:t>
      </w:r>
      <w:r w:rsidR="0023233D">
        <w:t>in previous WF [7].</w:t>
      </w:r>
    </w:p>
    <w:p w14:paraId="3A77D921" w14:textId="3EF74D47" w:rsidR="00EC0B6F" w:rsidRDefault="00EC0B6F" w:rsidP="00B97D3C">
      <w:pPr>
        <w:pStyle w:val="ListParagraph"/>
        <w:numPr>
          <w:ilvl w:val="1"/>
          <w:numId w:val="19"/>
        </w:numPr>
      </w:pPr>
      <w:r>
        <w:t xml:space="preserve">Encourage companies to contribute whether there are concrete study points for low power receiver. </w:t>
      </w:r>
    </w:p>
    <w:p w14:paraId="22D1A6E6" w14:textId="65CCFBB2" w:rsidR="00EC0B6F" w:rsidRDefault="00EC0B6F" w:rsidP="00B97D3C">
      <w:pPr>
        <w:pStyle w:val="ListParagraph"/>
        <w:numPr>
          <w:ilvl w:val="2"/>
          <w:numId w:val="19"/>
        </w:numPr>
      </w:pPr>
      <w:r>
        <w:lastRenderedPageBreak/>
        <w:t xml:space="preserve">Coexistence study including need for </w:t>
      </w:r>
      <w:proofErr w:type="spellStart"/>
      <w:r>
        <w:t>coex</w:t>
      </w:r>
      <w:proofErr w:type="spellEnd"/>
      <w:r>
        <w:t xml:space="preserve"> study will be discussed in agenda for BS RF and co-existence.</w:t>
      </w:r>
    </w:p>
    <w:p w14:paraId="5FFC8C36" w14:textId="604394A7" w:rsidR="00EC0B6F" w:rsidRDefault="00EC0B6F" w:rsidP="00B97D3C">
      <w:pPr>
        <w:pStyle w:val="ListParagraph"/>
        <w:numPr>
          <w:ilvl w:val="1"/>
          <w:numId w:val="19"/>
        </w:numPr>
      </w:pPr>
      <w:r>
        <w:t>Prioritize work for the baseline single carrier output power requirement framework before detailed studies on ACLR and SEM relaxation.</w:t>
      </w:r>
    </w:p>
    <w:p w14:paraId="769BD878" w14:textId="1BAAB033" w:rsidR="00EC0B6F" w:rsidRDefault="00EC0B6F" w:rsidP="00B97D3C">
      <w:pPr>
        <w:pStyle w:val="ListParagraph"/>
        <w:numPr>
          <w:ilvl w:val="1"/>
          <w:numId w:val="19"/>
        </w:numPr>
      </w:pPr>
      <w:r>
        <w:t>Discuss PAPR reduction topics in system parameter agenda</w:t>
      </w:r>
    </w:p>
    <w:p w14:paraId="53CC602A" w14:textId="7E364CB8" w:rsidR="00EC0B6F" w:rsidRDefault="00EC0B6F" w:rsidP="00B97D3C">
      <w:pPr>
        <w:pStyle w:val="ListParagraph"/>
        <w:numPr>
          <w:ilvl w:val="1"/>
          <w:numId w:val="19"/>
        </w:numPr>
      </w:pPr>
      <w:r>
        <w:t>For Tx EVM relaxation</w:t>
      </w:r>
    </w:p>
    <w:p w14:paraId="62920CBD" w14:textId="042A37E4" w:rsidR="00EC0B6F" w:rsidRDefault="00EC0B6F" w:rsidP="00B97D3C">
      <w:pPr>
        <w:pStyle w:val="ListParagraph"/>
        <w:numPr>
          <w:ilvl w:val="2"/>
          <w:numId w:val="19"/>
        </w:numPr>
      </w:pPr>
      <w:r>
        <w:t xml:space="preserve">Discuss non-AI based UL </w:t>
      </w:r>
      <w:proofErr w:type="spellStart"/>
      <w:r>
        <w:t>demod</w:t>
      </w:r>
      <w:proofErr w:type="spellEnd"/>
      <w:r>
        <w:t xml:space="preserve"> in UE RF thread </w:t>
      </w:r>
    </w:p>
    <w:p w14:paraId="17FF9491" w14:textId="62AEE1D8" w:rsidR="00EC0B6F" w:rsidRDefault="00EC0B6F" w:rsidP="00B97D3C">
      <w:pPr>
        <w:pStyle w:val="ListParagraph"/>
        <w:numPr>
          <w:ilvl w:val="3"/>
          <w:numId w:val="19"/>
        </w:numPr>
      </w:pPr>
      <w:r>
        <w:t>The impact on BS receiver could be considered.</w:t>
      </w:r>
    </w:p>
    <w:p w14:paraId="42F3335A" w14:textId="6A1B0843" w:rsidR="00EC0B6F" w:rsidRDefault="00EC0B6F" w:rsidP="00B97D3C">
      <w:pPr>
        <w:pStyle w:val="ListParagraph"/>
        <w:numPr>
          <w:ilvl w:val="2"/>
          <w:numId w:val="19"/>
        </w:numPr>
      </w:pPr>
      <w:r>
        <w:t xml:space="preserve">Do not discuss AI based solution(s) in UE RF thread, except the potential common part. </w:t>
      </w:r>
    </w:p>
    <w:p w14:paraId="0705D1C6" w14:textId="2F753F0E" w:rsidR="00EC0B6F" w:rsidRDefault="00EC0B6F" w:rsidP="00B97D3C">
      <w:pPr>
        <w:pStyle w:val="ListParagraph"/>
        <w:numPr>
          <w:ilvl w:val="2"/>
          <w:numId w:val="19"/>
        </w:numPr>
      </w:pPr>
      <w:r>
        <w:t xml:space="preserve">The potential common part between AI and non-AI solutions will be discussed in this thread. AI solutions, which are discussed under AI agenda, should leverage the agreements in this thread as much as possible. </w:t>
      </w:r>
    </w:p>
    <w:p w14:paraId="054D56C0" w14:textId="4000C97D" w:rsidR="00EC0B6F" w:rsidRDefault="00EC0B6F" w:rsidP="00B97D3C">
      <w:pPr>
        <w:pStyle w:val="ListParagraph"/>
        <w:numPr>
          <w:ilvl w:val="3"/>
          <w:numId w:val="19"/>
        </w:numPr>
      </w:pPr>
      <w:r>
        <w:t>Strive to study TX non-linearity sources, including PA, in this thread</w:t>
      </w:r>
    </w:p>
    <w:p w14:paraId="0305B19C" w14:textId="793E8C3C" w:rsidR="00EC0B6F" w:rsidRDefault="00EC0B6F" w:rsidP="00B97D3C">
      <w:pPr>
        <w:pStyle w:val="ListParagraph"/>
        <w:numPr>
          <w:ilvl w:val="3"/>
          <w:numId w:val="19"/>
        </w:numPr>
      </w:pPr>
      <w:r>
        <w:t xml:space="preserve">It is FFS whether and how, if agreed, to take into consideration of the existing 5G requirements and RF impairment assumptions for both 5GA and 6G. </w:t>
      </w:r>
    </w:p>
    <w:p w14:paraId="0C7B6772" w14:textId="6F96D31A" w:rsidR="00EC0B6F" w:rsidRDefault="00EC0B6F" w:rsidP="00B97D3C">
      <w:pPr>
        <w:pStyle w:val="ListParagraph"/>
        <w:numPr>
          <w:ilvl w:val="2"/>
          <w:numId w:val="19"/>
        </w:numPr>
      </w:pPr>
      <w:r>
        <w:t>Strive to avoid overlapping work between different threads</w:t>
      </w:r>
    </w:p>
    <w:p w14:paraId="753C359D" w14:textId="082D8FA6" w:rsidR="00EC0B6F" w:rsidRDefault="00EC0B6F" w:rsidP="00B97D3C">
      <w:pPr>
        <w:pStyle w:val="ListParagraph"/>
        <w:numPr>
          <w:ilvl w:val="2"/>
          <w:numId w:val="19"/>
        </w:numPr>
      </w:pPr>
      <w:r>
        <w:t>In RAN4#117, prioritize discussion on study scope and necessary details aligned with RAN guidance, e.g.</w:t>
      </w:r>
    </w:p>
    <w:p w14:paraId="21E1B785" w14:textId="4B4BF4B5" w:rsidR="00EC0B6F" w:rsidRDefault="00EC0B6F" w:rsidP="00B97D3C">
      <w:pPr>
        <w:pStyle w:val="ListParagraph"/>
        <w:numPr>
          <w:ilvl w:val="3"/>
          <w:numId w:val="19"/>
        </w:numPr>
      </w:pPr>
      <w:r>
        <w:t>Which aspects need to be considered to conclude on feasibility</w:t>
      </w:r>
    </w:p>
    <w:p w14:paraId="23CC87D0" w14:textId="3BF79CD8" w:rsidR="009807A3" w:rsidRPr="009807A3" w:rsidRDefault="00EC0B6F" w:rsidP="00B97D3C">
      <w:pPr>
        <w:pStyle w:val="ListParagraph"/>
        <w:numPr>
          <w:ilvl w:val="3"/>
          <w:numId w:val="19"/>
        </w:numPr>
      </w:pPr>
      <w:r>
        <w:t>Need for network control</w:t>
      </w:r>
    </w:p>
    <w:p w14:paraId="7F5760BB" w14:textId="77777777" w:rsidR="006C4BDB" w:rsidRDefault="006C4BDB" w:rsidP="005E2ABB">
      <w:pPr>
        <w:pStyle w:val="Heading2"/>
      </w:pPr>
    </w:p>
    <w:p w14:paraId="13AEC9DE" w14:textId="4E5C1236" w:rsidR="002D31D8" w:rsidRDefault="00624EE1" w:rsidP="000A0910">
      <w:pPr>
        <w:pStyle w:val="Heading3"/>
      </w:pPr>
      <w:r>
        <w:t>2.</w:t>
      </w:r>
      <w:r w:rsidR="000A0910">
        <w:t>7</w:t>
      </w:r>
      <w:r>
        <w:t>.1</w:t>
      </w:r>
      <w:r w:rsidR="00661177">
        <w:t xml:space="preserve"> </w:t>
      </w:r>
      <w:r w:rsidR="00B26ED2">
        <w:t>UE Tx EVM relaxation</w:t>
      </w:r>
    </w:p>
    <w:p w14:paraId="79511244" w14:textId="367F8CF2" w:rsidR="00F871CC" w:rsidRDefault="00F871CC" w:rsidP="00F871CC">
      <w:pPr>
        <w:jc w:val="both"/>
      </w:pPr>
      <w:r>
        <w:t>Based on WF [</w:t>
      </w:r>
      <w:r w:rsidR="004A1A2F">
        <w:t>7</w:t>
      </w:r>
      <w:r>
        <w:t>], it was agreed that RAN4 should prioritize discussion on scope of study and the feasibility aspects for UE Tx EVM relaxation. Our views on the topic are provided below.</w:t>
      </w:r>
    </w:p>
    <w:p w14:paraId="3636A4CD" w14:textId="77777777" w:rsidR="00F871CC" w:rsidRPr="00544C6A" w:rsidRDefault="00F871CC" w:rsidP="00F871CC">
      <w:pPr>
        <w:pStyle w:val="ListParagraph"/>
        <w:numPr>
          <w:ilvl w:val="0"/>
          <w:numId w:val="28"/>
        </w:numPr>
        <w:rPr>
          <w:b/>
          <w:bCs/>
          <w:sz w:val="22"/>
          <w:szCs w:val="22"/>
          <w:u w:val="single"/>
        </w:rPr>
      </w:pPr>
      <w:r w:rsidRPr="00544C6A">
        <w:rPr>
          <w:b/>
          <w:bCs/>
          <w:sz w:val="22"/>
          <w:szCs w:val="22"/>
          <w:u w:val="single"/>
        </w:rPr>
        <w:t xml:space="preserve">Transmitter Model </w:t>
      </w:r>
    </w:p>
    <w:p w14:paraId="695D2E1A" w14:textId="77777777" w:rsidR="00F871CC" w:rsidRDefault="00F871CC" w:rsidP="00F871CC">
      <w:pPr>
        <w:ind w:firstLine="360"/>
        <w:jc w:val="both"/>
      </w:pPr>
      <w:r w:rsidRPr="00680CD2">
        <w:t>When it comes to transmitter non-linearity, it is well understood that one of the key contributors is the power amplifier (PA).</w:t>
      </w:r>
      <w:r>
        <w:t xml:space="preserve"> However, the degree to which PA should be </w:t>
      </w:r>
      <w:proofErr w:type="spellStart"/>
      <w:r>
        <w:t>modeled</w:t>
      </w:r>
      <w:proofErr w:type="spellEnd"/>
      <w:r>
        <w:t xml:space="preserve"> is different for different applications. For instance, a more thorough PA model is required for UE Tx EVM relaxation study since BS is expected to correct for the degraded EVM for a varied number of UE implementations in comparison when it’s studied for waveform design, modulation etc. T</w:t>
      </w:r>
      <w:r w:rsidRPr="00680CD2">
        <w:t>here are other factors</w:t>
      </w:r>
      <w:r>
        <w:t xml:space="preserve"> that</w:t>
      </w:r>
      <w:r w:rsidRPr="00680CD2">
        <w:t xml:space="preserve"> impact transmitter performance</w:t>
      </w:r>
      <w:r>
        <w:t xml:space="preserve"> as well</w:t>
      </w:r>
      <w:r w:rsidRPr="00680CD2">
        <w:t xml:space="preserve">. A simplified model of the transmitter is shown in Fig. 1 and the </w:t>
      </w:r>
      <w:r>
        <w:t>factors</w:t>
      </w:r>
      <w:r w:rsidRPr="00680CD2">
        <w:t xml:space="preserve"> influencing its performance are listed below which are broadly categorized under Transmitter Digital Front-End (Tx DFE), Transmitter Analog Front-End (Tx AFE).</w:t>
      </w:r>
      <w:r>
        <w:t xml:space="preserve"> There are possible UE realizations where some features/factors are </w:t>
      </w:r>
      <w:r>
        <w:lastRenderedPageBreak/>
        <w:t>implemented partly in Tx DFE and remainder in Tx AFE. There could also be UEs where some of the listed factors might be categorized in an opposite manner compared to the list below.</w:t>
      </w:r>
    </w:p>
    <w:p w14:paraId="6F407C9E" w14:textId="77777777" w:rsidR="00F871CC" w:rsidRDefault="00F871CC" w:rsidP="0082225F">
      <w:pPr>
        <w:rPr>
          <w:lang w:eastAsia="en-US"/>
        </w:rPr>
      </w:pPr>
    </w:p>
    <w:p w14:paraId="19E8EBF7" w14:textId="60085C40" w:rsidR="007E16AE" w:rsidRDefault="00914C89" w:rsidP="00914C89">
      <w:pPr>
        <w:jc w:val="center"/>
        <w:rPr>
          <w:lang w:eastAsia="en-US"/>
        </w:rPr>
      </w:pPr>
      <w:r w:rsidRPr="00085B01">
        <w:rPr>
          <w:noProof/>
        </w:rPr>
        <w:drawing>
          <wp:inline distT="0" distB="0" distL="0" distR="0" wp14:anchorId="6291DABC" wp14:editId="10813BBC">
            <wp:extent cx="3140110" cy="1290934"/>
            <wp:effectExtent l="0" t="0" r="3175" b="5080"/>
            <wp:docPr id="53939955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399551" name="Picture 1" descr="A diagram of a computer&#10;&#10;AI-generated content may be incorrect."/>
                    <pic:cNvPicPr/>
                  </pic:nvPicPr>
                  <pic:blipFill>
                    <a:blip r:embed="rId9"/>
                    <a:stretch>
                      <a:fillRect/>
                    </a:stretch>
                  </pic:blipFill>
                  <pic:spPr>
                    <a:xfrm>
                      <a:off x="0" y="0"/>
                      <a:ext cx="3157637" cy="1298139"/>
                    </a:xfrm>
                    <a:prstGeom prst="rect">
                      <a:avLst/>
                    </a:prstGeom>
                  </pic:spPr>
                </pic:pic>
              </a:graphicData>
            </a:graphic>
          </wp:inline>
        </w:drawing>
      </w:r>
    </w:p>
    <w:p w14:paraId="55F0C57B" w14:textId="77777777" w:rsidR="006F30B3" w:rsidRDefault="006F30B3" w:rsidP="006F30B3">
      <w:pPr>
        <w:jc w:val="center"/>
      </w:pPr>
      <w:r w:rsidRPr="00630209">
        <w:rPr>
          <w:b/>
          <w:bCs/>
        </w:rPr>
        <w:t>Figure 1 :</w:t>
      </w:r>
      <w:r>
        <w:t xml:space="preserve"> Transmitter Block Diagram</w:t>
      </w:r>
    </w:p>
    <w:p w14:paraId="10D4EA89" w14:textId="77777777" w:rsidR="006F30B3" w:rsidRDefault="006F30B3" w:rsidP="006F30B3">
      <w:pPr>
        <w:pStyle w:val="ListParagraph"/>
        <w:numPr>
          <w:ilvl w:val="0"/>
          <w:numId w:val="29"/>
        </w:numPr>
        <w:rPr>
          <w:sz w:val="20"/>
          <w:szCs w:val="20"/>
        </w:rPr>
      </w:pPr>
      <w:r>
        <w:rPr>
          <w:sz w:val="20"/>
          <w:szCs w:val="20"/>
        </w:rPr>
        <w:t>Tx DFE</w:t>
      </w:r>
    </w:p>
    <w:p w14:paraId="53363DFE" w14:textId="77777777" w:rsidR="006F30B3" w:rsidRPr="00184A2F" w:rsidRDefault="006F30B3" w:rsidP="006F30B3">
      <w:pPr>
        <w:pStyle w:val="ListParagraph"/>
        <w:numPr>
          <w:ilvl w:val="1"/>
          <w:numId w:val="29"/>
        </w:numPr>
        <w:rPr>
          <w:sz w:val="20"/>
          <w:szCs w:val="20"/>
        </w:rPr>
      </w:pPr>
      <w:r w:rsidRPr="00184A2F">
        <w:rPr>
          <w:sz w:val="20"/>
          <w:szCs w:val="20"/>
        </w:rPr>
        <w:t>Crest</w:t>
      </w:r>
      <w:r>
        <w:rPr>
          <w:sz w:val="20"/>
          <w:szCs w:val="20"/>
        </w:rPr>
        <w:t xml:space="preserve"> F</w:t>
      </w:r>
      <w:r w:rsidRPr="00184A2F">
        <w:rPr>
          <w:sz w:val="20"/>
          <w:szCs w:val="20"/>
        </w:rPr>
        <w:t xml:space="preserve">actor </w:t>
      </w:r>
      <w:r>
        <w:rPr>
          <w:sz w:val="20"/>
          <w:szCs w:val="20"/>
        </w:rPr>
        <w:t>R</w:t>
      </w:r>
      <w:r w:rsidRPr="00184A2F">
        <w:rPr>
          <w:sz w:val="20"/>
          <w:szCs w:val="20"/>
        </w:rPr>
        <w:t>eduction</w:t>
      </w:r>
      <w:r>
        <w:rPr>
          <w:sz w:val="20"/>
          <w:szCs w:val="20"/>
        </w:rPr>
        <w:t xml:space="preserve"> (CFR) </w:t>
      </w:r>
    </w:p>
    <w:p w14:paraId="62F52A43" w14:textId="77777777" w:rsidR="006F30B3" w:rsidRDefault="006F30B3" w:rsidP="006F30B3">
      <w:pPr>
        <w:pStyle w:val="ListParagraph"/>
        <w:numPr>
          <w:ilvl w:val="1"/>
          <w:numId w:val="29"/>
        </w:numPr>
        <w:rPr>
          <w:sz w:val="20"/>
          <w:szCs w:val="20"/>
        </w:rPr>
      </w:pPr>
      <w:r w:rsidRPr="00184A2F">
        <w:rPr>
          <w:sz w:val="20"/>
          <w:szCs w:val="20"/>
        </w:rPr>
        <w:t>Digital Pre-Distortion (DPD)</w:t>
      </w:r>
      <w:r>
        <w:rPr>
          <w:sz w:val="20"/>
          <w:szCs w:val="20"/>
        </w:rPr>
        <w:t xml:space="preserve"> </w:t>
      </w:r>
    </w:p>
    <w:p w14:paraId="7263493E" w14:textId="77777777" w:rsidR="006F30B3" w:rsidRPr="00184A2F" w:rsidRDefault="006F30B3" w:rsidP="006F30B3">
      <w:pPr>
        <w:pStyle w:val="ListParagraph"/>
        <w:numPr>
          <w:ilvl w:val="1"/>
          <w:numId w:val="29"/>
        </w:numPr>
        <w:rPr>
          <w:sz w:val="20"/>
          <w:szCs w:val="20"/>
        </w:rPr>
      </w:pPr>
      <w:r>
        <w:rPr>
          <w:sz w:val="20"/>
          <w:szCs w:val="20"/>
        </w:rPr>
        <w:t xml:space="preserve">Others </w:t>
      </w:r>
      <w:r w:rsidRPr="00081896">
        <w:rPr>
          <w:sz w:val="20"/>
          <w:szCs w:val="20"/>
        </w:rPr>
        <w:t>(thermal noise, quantization noise etc.)</w:t>
      </w:r>
    </w:p>
    <w:p w14:paraId="65FDC7DB" w14:textId="77777777" w:rsidR="006F30B3" w:rsidRDefault="006F30B3" w:rsidP="006F30B3">
      <w:pPr>
        <w:pStyle w:val="ListParagraph"/>
        <w:numPr>
          <w:ilvl w:val="0"/>
          <w:numId w:val="29"/>
        </w:numPr>
        <w:rPr>
          <w:sz w:val="20"/>
          <w:szCs w:val="20"/>
        </w:rPr>
      </w:pPr>
      <w:r>
        <w:rPr>
          <w:sz w:val="20"/>
          <w:szCs w:val="20"/>
        </w:rPr>
        <w:t>Tx AFE</w:t>
      </w:r>
    </w:p>
    <w:p w14:paraId="53E911F8" w14:textId="77777777" w:rsidR="006F30B3" w:rsidRPr="00BF3555" w:rsidRDefault="006F30B3" w:rsidP="006F30B3">
      <w:pPr>
        <w:pStyle w:val="ListParagraph"/>
        <w:numPr>
          <w:ilvl w:val="1"/>
          <w:numId w:val="29"/>
        </w:numPr>
        <w:rPr>
          <w:sz w:val="20"/>
          <w:szCs w:val="20"/>
        </w:rPr>
      </w:pPr>
      <w:r w:rsidRPr="00BF3555">
        <w:rPr>
          <w:sz w:val="20"/>
          <w:szCs w:val="20"/>
        </w:rPr>
        <w:t xml:space="preserve">IQ imbalance </w:t>
      </w:r>
    </w:p>
    <w:p w14:paraId="2F634923" w14:textId="77777777" w:rsidR="006F30B3" w:rsidRPr="00184A2F" w:rsidRDefault="006F30B3" w:rsidP="006F30B3">
      <w:pPr>
        <w:pStyle w:val="ListParagraph"/>
        <w:numPr>
          <w:ilvl w:val="1"/>
          <w:numId w:val="29"/>
        </w:numPr>
        <w:rPr>
          <w:sz w:val="20"/>
          <w:szCs w:val="20"/>
        </w:rPr>
      </w:pPr>
      <w:r>
        <w:rPr>
          <w:sz w:val="20"/>
          <w:szCs w:val="20"/>
        </w:rPr>
        <w:t>P</w:t>
      </w:r>
      <w:r w:rsidRPr="00184A2F">
        <w:rPr>
          <w:sz w:val="20"/>
          <w:szCs w:val="20"/>
        </w:rPr>
        <w:t>hase noise</w:t>
      </w:r>
    </w:p>
    <w:p w14:paraId="0EF988BA" w14:textId="77777777" w:rsidR="006F30B3" w:rsidRPr="00184A2F" w:rsidRDefault="006F30B3" w:rsidP="006F30B3">
      <w:pPr>
        <w:pStyle w:val="ListParagraph"/>
        <w:numPr>
          <w:ilvl w:val="1"/>
          <w:numId w:val="29"/>
        </w:numPr>
        <w:rPr>
          <w:sz w:val="20"/>
          <w:szCs w:val="20"/>
        </w:rPr>
      </w:pPr>
      <w:r w:rsidRPr="00184A2F">
        <w:rPr>
          <w:sz w:val="20"/>
          <w:szCs w:val="20"/>
        </w:rPr>
        <w:t>LO leakage</w:t>
      </w:r>
    </w:p>
    <w:p w14:paraId="15FF0637" w14:textId="77777777" w:rsidR="006F30B3" w:rsidRPr="00184A2F" w:rsidRDefault="006F30B3" w:rsidP="006F30B3">
      <w:pPr>
        <w:pStyle w:val="ListParagraph"/>
        <w:numPr>
          <w:ilvl w:val="1"/>
          <w:numId w:val="29"/>
        </w:numPr>
        <w:rPr>
          <w:sz w:val="20"/>
          <w:szCs w:val="20"/>
        </w:rPr>
      </w:pPr>
      <w:r w:rsidRPr="00184A2F">
        <w:rPr>
          <w:sz w:val="20"/>
          <w:szCs w:val="20"/>
        </w:rPr>
        <w:t>PA non-linearity</w:t>
      </w:r>
      <w:r>
        <w:rPr>
          <w:sz w:val="20"/>
          <w:szCs w:val="20"/>
        </w:rPr>
        <w:t xml:space="preserve"> (architecture, mode of operation, power class, technology, frequency range, bandwidth : </w:t>
      </w:r>
      <w:r w:rsidRPr="003026AE">
        <w:rPr>
          <w:sz w:val="20"/>
          <w:szCs w:val="20"/>
        </w:rPr>
        <w:t>memory effects</w:t>
      </w:r>
      <w:r>
        <w:rPr>
          <w:sz w:val="20"/>
          <w:szCs w:val="20"/>
        </w:rPr>
        <w:t xml:space="preserve">, calibration point etc.) </w:t>
      </w:r>
    </w:p>
    <w:p w14:paraId="739E19C2" w14:textId="77777777" w:rsidR="006F30B3" w:rsidRDefault="006F30B3" w:rsidP="006F30B3">
      <w:pPr>
        <w:pStyle w:val="ListParagraph"/>
        <w:numPr>
          <w:ilvl w:val="1"/>
          <w:numId w:val="29"/>
        </w:numPr>
        <w:rPr>
          <w:sz w:val="20"/>
          <w:szCs w:val="20"/>
        </w:rPr>
      </w:pPr>
      <w:r>
        <w:rPr>
          <w:sz w:val="20"/>
          <w:szCs w:val="20"/>
        </w:rPr>
        <w:t>Filter characteristics (a</w:t>
      </w:r>
      <w:r w:rsidRPr="00184A2F">
        <w:rPr>
          <w:sz w:val="20"/>
          <w:szCs w:val="20"/>
        </w:rPr>
        <w:t>mplitude flatness</w:t>
      </w:r>
      <w:r>
        <w:rPr>
          <w:sz w:val="20"/>
          <w:szCs w:val="20"/>
        </w:rPr>
        <w:t>,</w:t>
      </w:r>
      <w:r w:rsidRPr="00184A2F">
        <w:rPr>
          <w:sz w:val="20"/>
          <w:szCs w:val="20"/>
        </w:rPr>
        <w:t xml:space="preserve"> group delay </w:t>
      </w:r>
      <w:r>
        <w:rPr>
          <w:sz w:val="20"/>
          <w:szCs w:val="20"/>
        </w:rPr>
        <w:t>etc.)</w:t>
      </w:r>
    </w:p>
    <w:p w14:paraId="134F2702" w14:textId="77777777" w:rsidR="006F30B3" w:rsidRPr="006A5358" w:rsidRDefault="006F30B3" w:rsidP="006F30B3">
      <w:pPr>
        <w:pStyle w:val="ListParagraph"/>
        <w:numPr>
          <w:ilvl w:val="1"/>
          <w:numId w:val="29"/>
        </w:numPr>
        <w:rPr>
          <w:sz w:val="20"/>
          <w:szCs w:val="20"/>
        </w:rPr>
      </w:pPr>
      <w:r>
        <w:rPr>
          <w:sz w:val="20"/>
          <w:szCs w:val="20"/>
        </w:rPr>
        <w:t xml:space="preserve">Others </w:t>
      </w:r>
      <w:r w:rsidRPr="00081896">
        <w:rPr>
          <w:sz w:val="20"/>
          <w:szCs w:val="20"/>
        </w:rPr>
        <w:t>(thermal noise, CIM3/5, etc.)</w:t>
      </w:r>
    </w:p>
    <w:p w14:paraId="5E983132" w14:textId="7922BF8C" w:rsidR="006F30B3" w:rsidRPr="00BD6B4E" w:rsidRDefault="006F30B3" w:rsidP="006F30B3">
      <w:pPr>
        <w:jc w:val="both"/>
      </w:pPr>
      <w:r w:rsidRPr="00BD6B4E">
        <w:rPr>
          <w:b/>
          <w:bCs/>
        </w:rPr>
        <w:t xml:space="preserve">Observation </w:t>
      </w:r>
      <w:r w:rsidR="00897A2A">
        <w:rPr>
          <w:b/>
          <w:bCs/>
        </w:rPr>
        <w:t>2.</w:t>
      </w:r>
      <w:r w:rsidR="000A0910">
        <w:rPr>
          <w:b/>
          <w:bCs/>
        </w:rPr>
        <w:t>7</w:t>
      </w:r>
      <w:r w:rsidR="00897A2A">
        <w:rPr>
          <w:b/>
          <w:bCs/>
        </w:rPr>
        <w:t>.1-1</w:t>
      </w:r>
      <w:r w:rsidRPr="00BD6B4E">
        <w:rPr>
          <w:b/>
          <w:bCs/>
        </w:rPr>
        <w:t xml:space="preserve"> : </w:t>
      </w:r>
      <w:r>
        <w:t>Transmitter non-linearity is impacted not only by PA but also by other factors</w:t>
      </w:r>
      <w:r w:rsidRPr="00BD6B4E">
        <w:t>.</w:t>
      </w:r>
    </w:p>
    <w:p w14:paraId="0FA43138" w14:textId="437ED9CF" w:rsidR="006F30B3" w:rsidRPr="00BD6B4E" w:rsidRDefault="006F30B3" w:rsidP="006F30B3">
      <w:pPr>
        <w:jc w:val="both"/>
      </w:pPr>
      <w:r w:rsidRPr="00BD6B4E">
        <w:rPr>
          <w:b/>
          <w:bCs/>
        </w:rPr>
        <w:t xml:space="preserve">Proposal </w:t>
      </w:r>
      <w:r w:rsidR="00897A2A">
        <w:rPr>
          <w:b/>
          <w:bCs/>
        </w:rPr>
        <w:t>2.</w:t>
      </w:r>
      <w:r w:rsidR="000A0910">
        <w:rPr>
          <w:b/>
          <w:bCs/>
        </w:rPr>
        <w:t>7</w:t>
      </w:r>
      <w:r w:rsidR="00897A2A">
        <w:rPr>
          <w:b/>
          <w:bCs/>
        </w:rPr>
        <w:t>.1-1</w:t>
      </w:r>
      <w:r w:rsidRPr="00BD6B4E">
        <w:rPr>
          <w:b/>
          <w:bCs/>
        </w:rPr>
        <w:t xml:space="preserve"> :</w:t>
      </w:r>
      <w:r w:rsidRPr="00BD6B4E">
        <w:t xml:space="preserve"> </w:t>
      </w:r>
      <w:r>
        <w:t>Study the following factors which impact transmitter performance</w:t>
      </w:r>
      <w:r w:rsidRPr="00BD6B4E">
        <w:t>.</w:t>
      </w:r>
    </w:p>
    <w:p w14:paraId="2900F3F5" w14:textId="77777777" w:rsidR="006F30B3" w:rsidRDefault="006F30B3" w:rsidP="006F30B3">
      <w:pPr>
        <w:pStyle w:val="ListParagraph"/>
        <w:numPr>
          <w:ilvl w:val="0"/>
          <w:numId w:val="29"/>
        </w:numPr>
        <w:rPr>
          <w:sz w:val="20"/>
          <w:szCs w:val="20"/>
        </w:rPr>
      </w:pPr>
      <w:r>
        <w:rPr>
          <w:sz w:val="20"/>
          <w:szCs w:val="20"/>
        </w:rPr>
        <w:t>Tx DFE</w:t>
      </w:r>
    </w:p>
    <w:p w14:paraId="249BC3D7" w14:textId="77777777" w:rsidR="006F30B3" w:rsidRPr="00184A2F" w:rsidRDefault="006F30B3" w:rsidP="006F30B3">
      <w:pPr>
        <w:pStyle w:val="ListParagraph"/>
        <w:numPr>
          <w:ilvl w:val="1"/>
          <w:numId w:val="29"/>
        </w:numPr>
        <w:rPr>
          <w:sz w:val="20"/>
          <w:szCs w:val="20"/>
        </w:rPr>
      </w:pPr>
      <w:r w:rsidRPr="00184A2F">
        <w:rPr>
          <w:sz w:val="20"/>
          <w:szCs w:val="20"/>
        </w:rPr>
        <w:t>Crest</w:t>
      </w:r>
      <w:r>
        <w:rPr>
          <w:sz w:val="20"/>
          <w:szCs w:val="20"/>
        </w:rPr>
        <w:t xml:space="preserve"> F</w:t>
      </w:r>
      <w:r w:rsidRPr="00184A2F">
        <w:rPr>
          <w:sz w:val="20"/>
          <w:szCs w:val="20"/>
        </w:rPr>
        <w:t xml:space="preserve">actor </w:t>
      </w:r>
      <w:r>
        <w:rPr>
          <w:sz w:val="20"/>
          <w:szCs w:val="20"/>
        </w:rPr>
        <w:t>R</w:t>
      </w:r>
      <w:r w:rsidRPr="00184A2F">
        <w:rPr>
          <w:sz w:val="20"/>
          <w:szCs w:val="20"/>
        </w:rPr>
        <w:t>eduction</w:t>
      </w:r>
      <w:r>
        <w:rPr>
          <w:sz w:val="20"/>
          <w:szCs w:val="20"/>
        </w:rPr>
        <w:t xml:space="preserve"> (CFR) </w:t>
      </w:r>
    </w:p>
    <w:p w14:paraId="06B4CDAD" w14:textId="77777777" w:rsidR="006F30B3" w:rsidRDefault="006F30B3" w:rsidP="006F30B3">
      <w:pPr>
        <w:pStyle w:val="ListParagraph"/>
        <w:numPr>
          <w:ilvl w:val="1"/>
          <w:numId w:val="29"/>
        </w:numPr>
        <w:rPr>
          <w:sz w:val="20"/>
          <w:szCs w:val="20"/>
        </w:rPr>
      </w:pPr>
      <w:r w:rsidRPr="00184A2F">
        <w:rPr>
          <w:sz w:val="20"/>
          <w:szCs w:val="20"/>
        </w:rPr>
        <w:t>Digital Pre-Distortion (DPD)</w:t>
      </w:r>
      <w:r>
        <w:rPr>
          <w:sz w:val="20"/>
          <w:szCs w:val="20"/>
        </w:rPr>
        <w:t xml:space="preserve"> </w:t>
      </w:r>
    </w:p>
    <w:p w14:paraId="61430CA9" w14:textId="77777777" w:rsidR="006F30B3" w:rsidRPr="00081896" w:rsidRDefault="006F30B3" w:rsidP="006F30B3">
      <w:pPr>
        <w:pStyle w:val="ListParagraph"/>
        <w:numPr>
          <w:ilvl w:val="1"/>
          <w:numId w:val="29"/>
        </w:numPr>
        <w:rPr>
          <w:sz w:val="20"/>
          <w:szCs w:val="20"/>
        </w:rPr>
      </w:pPr>
      <w:r>
        <w:rPr>
          <w:sz w:val="20"/>
          <w:szCs w:val="20"/>
        </w:rPr>
        <w:t>Others</w:t>
      </w:r>
      <w:r w:rsidRPr="00081896">
        <w:rPr>
          <w:sz w:val="20"/>
          <w:szCs w:val="20"/>
        </w:rPr>
        <w:t xml:space="preserve"> (thermal noise, quantization noise etc.)</w:t>
      </w:r>
    </w:p>
    <w:p w14:paraId="64498CAE" w14:textId="77777777" w:rsidR="006F30B3" w:rsidRDefault="006F30B3" w:rsidP="006F30B3">
      <w:pPr>
        <w:pStyle w:val="ListParagraph"/>
        <w:numPr>
          <w:ilvl w:val="0"/>
          <w:numId w:val="29"/>
        </w:numPr>
        <w:rPr>
          <w:sz w:val="20"/>
          <w:szCs w:val="20"/>
        </w:rPr>
      </w:pPr>
      <w:r>
        <w:rPr>
          <w:sz w:val="20"/>
          <w:szCs w:val="20"/>
        </w:rPr>
        <w:t>Tx AFE</w:t>
      </w:r>
    </w:p>
    <w:p w14:paraId="74A6CE84" w14:textId="77777777" w:rsidR="006F30B3" w:rsidRPr="00184A2F" w:rsidRDefault="006F30B3" w:rsidP="006F30B3">
      <w:pPr>
        <w:pStyle w:val="ListParagraph"/>
        <w:numPr>
          <w:ilvl w:val="1"/>
          <w:numId w:val="29"/>
        </w:numPr>
        <w:rPr>
          <w:sz w:val="20"/>
          <w:szCs w:val="20"/>
        </w:rPr>
      </w:pPr>
      <w:r w:rsidRPr="00184A2F">
        <w:rPr>
          <w:sz w:val="20"/>
          <w:szCs w:val="20"/>
        </w:rPr>
        <w:t>IQ imbalance</w:t>
      </w:r>
    </w:p>
    <w:p w14:paraId="3E4D9FF4" w14:textId="77777777" w:rsidR="006F30B3" w:rsidRPr="001C61FB" w:rsidRDefault="006F30B3" w:rsidP="006F30B3">
      <w:pPr>
        <w:pStyle w:val="ListParagraph"/>
        <w:numPr>
          <w:ilvl w:val="1"/>
          <w:numId w:val="29"/>
        </w:numPr>
        <w:rPr>
          <w:sz w:val="20"/>
          <w:szCs w:val="20"/>
        </w:rPr>
      </w:pPr>
      <w:r w:rsidRPr="001C61FB">
        <w:rPr>
          <w:sz w:val="20"/>
          <w:szCs w:val="20"/>
        </w:rPr>
        <w:t>Phase noise</w:t>
      </w:r>
    </w:p>
    <w:p w14:paraId="42FE332D" w14:textId="77777777" w:rsidR="006F30B3" w:rsidRPr="00184A2F" w:rsidRDefault="006F30B3" w:rsidP="006F30B3">
      <w:pPr>
        <w:pStyle w:val="ListParagraph"/>
        <w:numPr>
          <w:ilvl w:val="1"/>
          <w:numId w:val="29"/>
        </w:numPr>
        <w:rPr>
          <w:sz w:val="20"/>
          <w:szCs w:val="20"/>
        </w:rPr>
      </w:pPr>
      <w:r w:rsidRPr="00184A2F">
        <w:rPr>
          <w:sz w:val="20"/>
          <w:szCs w:val="20"/>
        </w:rPr>
        <w:t>LO leakage</w:t>
      </w:r>
    </w:p>
    <w:p w14:paraId="2CFE0F87" w14:textId="77777777" w:rsidR="006F30B3" w:rsidRPr="00184A2F" w:rsidRDefault="006F30B3" w:rsidP="006F30B3">
      <w:pPr>
        <w:pStyle w:val="ListParagraph"/>
        <w:numPr>
          <w:ilvl w:val="1"/>
          <w:numId w:val="29"/>
        </w:numPr>
        <w:rPr>
          <w:sz w:val="20"/>
          <w:szCs w:val="20"/>
        </w:rPr>
      </w:pPr>
      <w:r w:rsidRPr="00184A2F">
        <w:rPr>
          <w:sz w:val="20"/>
          <w:szCs w:val="20"/>
        </w:rPr>
        <w:t>PA non-linearity</w:t>
      </w:r>
      <w:r>
        <w:rPr>
          <w:sz w:val="20"/>
          <w:szCs w:val="20"/>
        </w:rPr>
        <w:t xml:space="preserve"> (architecture, mode of operation, power class, technology, frequency range, bandwidth : memory effects, calibration point etc.)</w:t>
      </w:r>
    </w:p>
    <w:p w14:paraId="29A68124" w14:textId="77777777" w:rsidR="006F30B3" w:rsidRDefault="006F30B3" w:rsidP="006F30B3">
      <w:pPr>
        <w:pStyle w:val="ListParagraph"/>
        <w:numPr>
          <w:ilvl w:val="1"/>
          <w:numId w:val="29"/>
        </w:numPr>
        <w:rPr>
          <w:sz w:val="20"/>
          <w:szCs w:val="20"/>
        </w:rPr>
      </w:pPr>
      <w:r w:rsidRPr="00793990">
        <w:rPr>
          <w:sz w:val="20"/>
          <w:szCs w:val="20"/>
        </w:rPr>
        <w:t>Filter characteristics (amplitude flatness, group delay etc.)</w:t>
      </w:r>
    </w:p>
    <w:p w14:paraId="73B50669" w14:textId="77777777" w:rsidR="006F30B3" w:rsidRPr="00081896" w:rsidRDefault="006F30B3" w:rsidP="006F30B3">
      <w:pPr>
        <w:pStyle w:val="ListParagraph"/>
        <w:numPr>
          <w:ilvl w:val="1"/>
          <w:numId w:val="29"/>
        </w:numPr>
        <w:rPr>
          <w:sz w:val="20"/>
          <w:szCs w:val="20"/>
        </w:rPr>
      </w:pPr>
      <w:r w:rsidRPr="00793990">
        <w:rPr>
          <w:sz w:val="20"/>
          <w:szCs w:val="20"/>
        </w:rPr>
        <w:t>Othe</w:t>
      </w:r>
      <w:r w:rsidRPr="00081896">
        <w:rPr>
          <w:sz w:val="20"/>
          <w:szCs w:val="20"/>
        </w:rPr>
        <w:t>rs (thermal noise, CIM3/5, etc.)</w:t>
      </w:r>
    </w:p>
    <w:p w14:paraId="17668280" w14:textId="77777777" w:rsidR="007E16AE" w:rsidRDefault="007E16AE" w:rsidP="0082225F">
      <w:pPr>
        <w:rPr>
          <w:lang w:eastAsia="en-US"/>
        </w:rPr>
      </w:pPr>
    </w:p>
    <w:p w14:paraId="66C54267" w14:textId="77777777" w:rsidR="00474ECD" w:rsidRPr="00544C6A" w:rsidRDefault="00474ECD" w:rsidP="00474ECD">
      <w:pPr>
        <w:pStyle w:val="ListParagraph"/>
        <w:numPr>
          <w:ilvl w:val="0"/>
          <w:numId w:val="28"/>
        </w:numPr>
        <w:rPr>
          <w:b/>
          <w:bCs/>
          <w:sz w:val="22"/>
          <w:szCs w:val="22"/>
          <w:u w:val="single"/>
        </w:rPr>
      </w:pPr>
      <w:r w:rsidRPr="00544C6A">
        <w:rPr>
          <w:b/>
          <w:bCs/>
          <w:sz w:val="22"/>
          <w:szCs w:val="22"/>
          <w:u w:val="single"/>
        </w:rPr>
        <w:t xml:space="preserve">In-Band Emission </w:t>
      </w:r>
    </w:p>
    <w:p w14:paraId="389152FE" w14:textId="7B39D04B" w:rsidR="00474ECD" w:rsidRDefault="00474ECD" w:rsidP="00474ECD">
      <w:pPr>
        <w:ind w:firstLine="360"/>
        <w:jc w:val="both"/>
      </w:pPr>
      <w:r>
        <w:rPr>
          <w:noProof/>
        </w:rPr>
        <w:lastRenderedPageBreak/>
        <mc:AlternateContent>
          <mc:Choice Requires="wpi">
            <w:drawing>
              <wp:anchor distT="0" distB="0" distL="114300" distR="114300" simplePos="0" relativeHeight="251658240" behindDoc="0" locked="0" layoutInCell="1" allowOverlap="1" wp14:anchorId="340DA01B" wp14:editId="2F838869">
                <wp:simplePos x="0" y="0"/>
                <wp:positionH relativeFrom="column">
                  <wp:posOffset>2156909</wp:posOffset>
                </wp:positionH>
                <wp:positionV relativeFrom="paragraph">
                  <wp:posOffset>858520</wp:posOffset>
                </wp:positionV>
                <wp:extent cx="730440" cy="12960"/>
                <wp:effectExtent l="95250" t="152400" r="107950" b="158750"/>
                <wp:wrapNone/>
                <wp:docPr id="1764128843" name="Ink 14"/>
                <wp:cNvGraphicFramePr/>
                <a:graphic xmlns:a="http://schemas.openxmlformats.org/drawingml/2006/main">
                  <a:graphicData uri="http://schemas.microsoft.com/office/word/2010/wordprocessingInk">
                    <w14:contentPart bwMode="auto" r:id="rId10">
                      <w14:nvContentPartPr>
                        <w14:cNvContentPartPr/>
                      </w14:nvContentPartPr>
                      <w14:xfrm>
                        <a:off x="0" y="0"/>
                        <a:ext cx="730440" cy="12960"/>
                      </w14:xfrm>
                    </w14:contentPart>
                  </a:graphicData>
                </a:graphic>
                <wp14:sizeRelH relativeFrom="margin">
                  <wp14:pctWidth>0</wp14:pctWidth>
                </wp14:sizeRelH>
                <wp14:sizeRelV relativeFrom="margin">
                  <wp14:pctHeight>0</wp14:pctHeight>
                </wp14:sizeRelV>
              </wp:anchor>
            </w:drawing>
          </mc:Choice>
          <mc:Fallback>
            <w:pict>
              <v:shapetype w14:anchorId="3B2134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4" o:spid="_x0000_s1026" type="#_x0000_t75" style="position:absolute;margin-left:165.6pt;margin-top:59.55pt;width:66pt;height:1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">
                <v:imagedata r:id="rId11" o:title=""/>
              </v:shape>
            </w:pict>
          </mc:Fallback>
        </mc:AlternateContent>
      </w:r>
      <w:r>
        <w:t>The in-band emission (IBE) is defined as the average emission across 12 sub-carriers and as a function of the RB offset from the edge of the allocated UL transmission bandwidth. IBE is measured as the ratio of the UE output power in a non-allocated RB to the UE output power in an allocated RB. An IBE combined limit is evaluated in each non-allocated RB as follows :</w:t>
      </w:r>
    </w:p>
    <w:p w14:paraId="3A29B17E" w14:textId="77777777" w:rsidR="00474ECD" w:rsidRPr="008C0A7E" w:rsidRDefault="00F256C9" w:rsidP="00474ECD">
      <m:oMathPara>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-25-10*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sSub>
                                <m:sSubPr>
                                  <m:ctrlPr>
                                    <w:rPr>
                                      <w:rFonts w:ascii="Cambria Math" w:hAnsi="Cambria Math"/>
                                      <w:i/>
                                    </w:rPr>
                                  </m:ctrlPr>
                                </m:sSubPr>
                                <m:e>
                                  <m:r>
                                    <w:rPr>
                                      <w:rFonts w:ascii="Cambria Math" w:hAnsi="Cambria Math"/>
                                    </w:rPr>
                                    <m:t>L</m:t>
                                  </m:r>
                                </m:e>
                                <m:sub>
                                  <m:r>
                                    <w:rPr>
                                      <w:rFonts w:ascii="Cambria Math" w:hAnsi="Cambria Math"/>
                                    </w:rPr>
                                    <m:t>CRB</m:t>
                                  </m:r>
                                </m:sub>
                              </m:sSub>
                            </m:den>
                          </m:f>
                        </m:e>
                      </m:d>
                      <m:r>
                        <w:rPr>
                          <w:rFonts w:ascii="Cambria Math" w:hAnsi="Cambria Math"/>
                        </w:rPr>
                        <m:t>, 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r>
                            <w:rPr>
                              <w:rFonts w:ascii="Cambria Math" w:hAnsi="Cambria Math"/>
                            </w:rPr>
                            <m:t>EVM-3-5*</m:t>
                          </m:r>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i/>
                                        </w:rPr>
                                      </m:ctrlPr>
                                    </m:sSubPr>
                                    <m:e>
                                      <m:r>
                                        <w:rPr>
                                          <w:rFonts w:ascii="Cambria Math" w:hAnsi="Cambria Math"/>
                                        </w:rPr>
                                        <m:t>L</m:t>
                                      </m:r>
                                    </m:e>
                                    <m:sub>
                                      <m:r>
                                        <w:rPr>
                                          <w:rFonts w:ascii="Cambria Math" w:hAnsi="Cambria Math"/>
                                        </w:rPr>
                                        <m:t>CRB</m:t>
                                      </m:r>
                                    </m:sub>
                                  </m:sSub>
                                </m:den>
                              </m:f>
                            </m:e>
                          </m:d>
                        </m:e>
                      </m:func>
                      <m:r>
                        <w:rPr>
                          <w:rFonts w:ascii="Cambria Math" w:hAnsi="Cambria Math"/>
                        </w:rPr>
                        <m:t>, -57 dBm+10*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 kHz</m:t>
                                  </m:r>
                                </m:den>
                              </m:f>
                            </m:e>
                          </m:d>
                          <m:r>
                            <w:rPr>
                              <w:rFonts w:ascii="Cambria Math" w:hAnsi="Cambria Math"/>
                            </w:rPr>
                            <m:t>-</m:t>
                          </m:r>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e>
                      </m:func>
                      <m:r>
                        <w:rPr>
                          <w:rFonts w:ascii="Cambria Math" w:hAnsi="Cambria Math"/>
                        </w:rPr>
                        <m:t xml:space="preserve"> </m:t>
                      </m:r>
                    </m:e>
                  </m:func>
                </m:e>
              </m:d>
            </m:e>
          </m:func>
        </m:oMath>
      </m:oMathPara>
    </w:p>
    <w:p w14:paraId="6C8AF2BB" w14:textId="77777777" w:rsidR="00474ECD" w:rsidRPr="002825FF" w:rsidRDefault="000826BF" w:rsidP="00474ECD">
      <m:oMathPara>
        <m:oMathParaPr>
          <m:jc m:val="left"/>
        </m:oMathParaPr>
        <m:oMath>
          <m:r>
            <w:rPr>
              <w:rFonts w:ascii="Cambria Math" w:hAnsi="Cambria Math"/>
            </w:rPr>
            <m:t>where,</m:t>
          </m:r>
        </m:oMath>
      </m:oMathPara>
    </w:p>
    <w:p w14:paraId="298EE679" w14:textId="77777777" w:rsidR="00474ECD" w:rsidRPr="002825FF" w:rsidRDefault="000826BF" w:rsidP="00474ECD">
      <m:oMathPara>
        <m:oMathParaPr>
          <m:jc m:val="left"/>
        </m:oMathParaP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 xml:space="preserve"> is the transmission bandwidth </m:t>
          </m:r>
        </m:oMath>
      </m:oMathPara>
    </w:p>
    <w:p w14:paraId="6A2C7138" w14:textId="77777777" w:rsidR="00474ECD" w:rsidRPr="002825FF" w:rsidRDefault="000826BF" w:rsidP="00474ECD">
      <m:oMathPara>
        <m:oMathParaPr>
          <m:jc m:val="left"/>
        </m:oMathParaP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is the transmission bandwidth configuration</m:t>
          </m:r>
        </m:oMath>
      </m:oMathPara>
    </w:p>
    <w:p w14:paraId="46005333" w14:textId="77777777" w:rsidR="00474ECD" w:rsidRPr="0041240D" w:rsidRDefault="000826BF" w:rsidP="00474ECD">
      <m:oMathPara>
        <m:oMathParaPr>
          <m:jc m:val="left"/>
        </m:oMathParaPr>
        <m:oMath>
          <m:r>
            <w:rPr>
              <w:rFonts w:ascii="Cambria Math" w:hAnsi="Cambria Math"/>
            </w:rPr>
            <m:t xml:space="preserve"> </m:t>
          </m:r>
          <m:sSub>
            <m:sSubPr>
              <m:ctrlPr>
                <w:rPr>
                  <w:rFonts w:ascii="Cambria Math" w:hAnsi="Cambria Math"/>
                  <w:i/>
                </w:rPr>
              </m:ctrlPr>
            </m:sSubPr>
            <m:e>
              <m:r>
                <w:rPr>
                  <w:rFonts w:ascii="Cambria Math" w:hAnsi="Cambria Math"/>
                </w:rPr>
                <m:t>∆</m:t>
              </m:r>
            </m:e>
            <m:sub>
              <m:r>
                <w:rPr>
                  <w:rFonts w:ascii="Cambria Math" w:hAnsi="Cambria Math"/>
                </w:rPr>
                <m:t>RB</m:t>
              </m:r>
            </m:sub>
          </m:sSub>
          <m:r>
            <w:rPr>
              <w:rFonts w:ascii="Cambria Math" w:hAnsi="Cambria Math"/>
            </w:rPr>
            <m:t xml:space="preserve"> is the starting frequency offset between the allocated RB and the measuerd non-allocated RB</m:t>
          </m:r>
        </m:oMath>
      </m:oMathPara>
    </w:p>
    <w:p w14:paraId="1584ADE9" w14:textId="77777777" w:rsidR="00474ECD" w:rsidRPr="0041240D" w:rsidRDefault="00F256C9" w:rsidP="00474ECD">
      <m:oMathPara>
        <m:oMathParaPr>
          <m:jc m:val="left"/>
        </m:oMathParaP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r>
            <w:rPr>
              <w:rFonts w:ascii="Cambria Math" w:hAnsi="Cambria Math"/>
            </w:rPr>
            <m:t xml:space="preserve"> is an average of transmitted power over 10 subframes normalized by no. of allocated RBs, measured in dBm</m:t>
          </m:r>
        </m:oMath>
      </m:oMathPara>
    </w:p>
    <w:p w14:paraId="2CEC3648" w14:textId="77777777" w:rsidR="00474ECD" w:rsidRDefault="00474ECD" w:rsidP="00474ECD">
      <w:pPr>
        <w:ind w:firstLine="720"/>
        <w:jc w:val="both"/>
      </w:pPr>
    </w:p>
    <w:p w14:paraId="7B8DF136" w14:textId="3ABAD78E" w:rsidR="00474ECD" w:rsidRPr="005269ED" w:rsidRDefault="00474ECD" w:rsidP="00474ECD">
      <w:pPr>
        <w:ind w:firstLine="720"/>
        <w:jc w:val="both"/>
        <w:rPr>
          <w:color w:val="C00000"/>
        </w:rPr>
      </w:pPr>
      <w:r>
        <w:t xml:space="preserve">It can be seen from the definition above that the primary factor affecting in-band emission (IBE) metric is </w:t>
      </w:r>
      <w:r w:rsidRPr="007D7D43">
        <w:rPr>
          <w:highlight w:val="cyan"/>
        </w:rPr>
        <w:t>EVM</w:t>
      </w:r>
      <w:r>
        <w:t xml:space="preserve">. </w:t>
      </w:r>
    </w:p>
    <w:p w14:paraId="0F6B9D8E" w14:textId="0619F583" w:rsidR="00474ECD" w:rsidRPr="00EC7DB6" w:rsidRDefault="00474ECD" w:rsidP="00474ECD">
      <w:r w:rsidRPr="00983F1F">
        <w:rPr>
          <w:b/>
          <w:bCs/>
        </w:rPr>
        <w:t xml:space="preserve">Observation </w:t>
      </w:r>
      <w:r w:rsidR="00897A2A">
        <w:rPr>
          <w:b/>
          <w:bCs/>
        </w:rPr>
        <w:t>2.</w:t>
      </w:r>
      <w:r w:rsidR="000A0910">
        <w:rPr>
          <w:b/>
          <w:bCs/>
        </w:rPr>
        <w:t>7</w:t>
      </w:r>
      <w:r w:rsidR="00897A2A">
        <w:rPr>
          <w:b/>
          <w:bCs/>
        </w:rPr>
        <w:t>.1-2</w:t>
      </w:r>
      <w:r w:rsidRPr="00983F1F">
        <w:rPr>
          <w:b/>
          <w:bCs/>
        </w:rPr>
        <w:t xml:space="preserve"> :</w:t>
      </w:r>
      <w:r>
        <w:rPr>
          <w:b/>
          <w:bCs/>
        </w:rPr>
        <w:t xml:space="preserve"> </w:t>
      </w:r>
      <w:r w:rsidRPr="002D24B4">
        <w:t xml:space="preserve">UE Tx </w:t>
      </w:r>
      <w:r w:rsidRPr="00EC7DB6">
        <w:t>EVM relaxation impact</w:t>
      </w:r>
      <w:r>
        <w:t>s</w:t>
      </w:r>
      <w:r w:rsidRPr="00EC7DB6">
        <w:t xml:space="preserve"> in-band emission (IBE)</w:t>
      </w:r>
      <w:r>
        <w:t xml:space="preserve"> metric</w:t>
      </w:r>
      <w:r w:rsidRPr="00EC7DB6">
        <w:t>.</w:t>
      </w:r>
    </w:p>
    <w:p w14:paraId="2E880AA8" w14:textId="002D6D2E" w:rsidR="00474ECD" w:rsidRPr="003916A8" w:rsidRDefault="00474ECD" w:rsidP="00474ECD">
      <w:r w:rsidRPr="00983F1F">
        <w:rPr>
          <w:b/>
          <w:bCs/>
        </w:rPr>
        <w:t xml:space="preserve">Proposal </w:t>
      </w:r>
      <w:r w:rsidR="00897A2A">
        <w:rPr>
          <w:b/>
          <w:bCs/>
        </w:rPr>
        <w:t>2.</w:t>
      </w:r>
      <w:r w:rsidR="000A0910">
        <w:rPr>
          <w:b/>
          <w:bCs/>
        </w:rPr>
        <w:t>7</w:t>
      </w:r>
      <w:r w:rsidR="00897A2A">
        <w:rPr>
          <w:b/>
          <w:bCs/>
        </w:rPr>
        <w:t>.1-2</w:t>
      </w:r>
      <w:r w:rsidRPr="00983F1F">
        <w:rPr>
          <w:b/>
          <w:bCs/>
        </w:rPr>
        <w:t xml:space="preserve"> :</w:t>
      </w:r>
      <w:r>
        <w:rPr>
          <w:strike/>
        </w:rPr>
        <w:t xml:space="preserve"> </w:t>
      </w:r>
      <w:r>
        <w:t xml:space="preserve"> </w:t>
      </w:r>
      <w:r w:rsidRPr="0082225F">
        <w:t>Linearity metrics other than EVM impacting MPR like ACLR, SEM, SE, and IBE (calculated with non-relaxed EVM) should remain the same as in 5G.</w:t>
      </w:r>
    </w:p>
    <w:p w14:paraId="268491EA" w14:textId="77777777" w:rsidR="00474ECD" w:rsidRPr="0082225F" w:rsidRDefault="00474ECD" w:rsidP="0082225F">
      <w:pPr>
        <w:rPr>
          <w:lang w:eastAsia="en-US"/>
        </w:rPr>
      </w:pPr>
    </w:p>
    <w:p w14:paraId="18CADB22" w14:textId="77777777" w:rsidR="00F871CC" w:rsidRDefault="00F871CC" w:rsidP="005E2ABB">
      <w:pPr>
        <w:pStyle w:val="Heading2"/>
      </w:pPr>
    </w:p>
    <w:p w14:paraId="1B319CFA" w14:textId="1A6B1F70" w:rsidR="00D8437E" w:rsidRPr="00A12D55" w:rsidRDefault="00D8437E" w:rsidP="0082225F">
      <w:pPr>
        <w:pStyle w:val="Heading2"/>
        <w:rPr>
          <w:b/>
          <w:color w:val="A6A6A6" w:themeColor="background1" w:themeShade="A6"/>
        </w:rPr>
      </w:pPr>
    </w:p>
    <w:p w14:paraId="53F02749" w14:textId="77777777" w:rsidR="00D8437E" w:rsidRPr="00D8437E" w:rsidRDefault="00D8437E" w:rsidP="00D8437E">
      <w:pPr>
        <w:rPr>
          <w:lang w:eastAsia="en-US"/>
        </w:rPr>
      </w:pPr>
    </w:p>
    <w:p w14:paraId="4E022433" w14:textId="77777777" w:rsidR="007C49F6" w:rsidRPr="00A12D55" w:rsidRDefault="007C49F6" w:rsidP="00A826F8">
      <w:pPr>
        <w:rPr>
          <w:color w:val="A6A6A6" w:themeColor="background1" w:themeShade="A6"/>
        </w:rPr>
      </w:pPr>
    </w:p>
    <w:p w14:paraId="44011BD9" w14:textId="7B8E3667" w:rsidR="000E452B" w:rsidRDefault="000E452B" w:rsidP="00F42B9A">
      <w:pPr>
        <w:pStyle w:val="Heading1"/>
      </w:pPr>
      <w:r w:rsidRPr="000A0910">
        <w:t xml:space="preserve">3. </w:t>
      </w:r>
      <w:r w:rsidRPr="000A0910">
        <w:tab/>
        <w:t>Conclusion</w:t>
      </w:r>
    </w:p>
    <w:p w14:paraId="3336A69D" w14:textId="4740CBDB" w:rsidR="0076738F" w:rsidRPr="0076738F" w:rsidRDefault="0076738F" w:rsidP="00785BE7">
      <w:pPr>
        <w:rPr>
          <w:bCs/>
        </w:rPr>
      </w:pPr>
      <w:r w:rsidRPr="0076738F">
        <w:rPr>
          <w:bCs/>
        </w:rPr>
        <w:t>On Single carrier output power we</w:t>
      </w:r>
    </w:p>
    <w:p w14:paraId="271848CE" w14:textId="5D5F7C76" w:rsidR="0076738F" w:rsidRPr="0076738F" w:rsidRDefault="0076738F" w:rsidP="00785BE7">
      <w:pPr>
        <w:rPr>
          <w:b/>
        </w:rPr>
      </w:pPr>
      <w:r w:rsidRPr="00983EA6">
        <w:rPr>
          <w:b/>
        </w:rPr>
        <w:t>Observation</w:t>
      </w:r>
      <w:r>
        <w:rPr>
          <w:b/>
        </w:rPr>
        <w:t xml:space="preserve"> 2.1.1-1</w:t>
      </w:r>
      <w:r w:rsidRPr="00983EA6">
        <w:rPr>
          <w:b/>
        </w:rPr>
        <w:t xml:space="preserve">: Current specifications force UE to limit its power </w:t>
      </w:r>
      <w:r w:rsidRPr="00983EA6">
        <w:rPr>
          <w:b/>
          <w:bCs/>
        </w:rPr>
        <w:t>potential without known reason</w:t>
      </w:r>
    </w:p>
    <w:p w14:paraId="69ADD941" w14:textId="77777777" w:rsidR="0076738F" w:rsidRPr="00983EA6" w:rsidRDefault="0076738F" w:rsidP="0076738F">
      <w:pPr>
        <w:rPr>
          <w:b/>
        </w:rPr>
      </w:pPr>
      <w:r w:rsidRPr="00983EA6">
        <w:rPr>
          <w:b/>
        </w:rPr>
        <w:t xml:space="preserve">Proposal </w:t>
      </w:r>
      <w:r>
        <w:rPr>
          <w:b/>
        </w:rPr>
        <w:t>2.1.1-1</w:t>
      </w:r>
      <w:r w:rsidRPr="00983EA6">
        <w:rPr>
          <w:b/>
        </w:rPr>
        <w:t xml:space="preserve">: Relax upper limit of the </w:t>
      </w:r>
      <w:proofErr w:type="spellStart"/>
      <w:r w:rsidRPr="00983EA6">
        <w:rPr>
          <w:b/>
        </w:rPr>
        <w:t>Pcmax</w:t>
      </w:r>
      <w:proofErr w:type="spellEnd"/>
      <w:r w:rsidRPr="00983EA6">
        <w:rPr>
          <w:b/>
        </w:rPr>
        <w:t xml:space="preserve"> H-L window to allow UE leverage lower IL of the front end</w:t>
      </w:r>
    </w:p>
    <w:p w14:paraId="6EE4ABD9" w14:textId="709B0D67" w:rsidR="00785BE7" w:rsidRPr="00785BE7" w:rsidRDefault="00785BE7" w:rsidP="00785BE7">
      <w:pPr>
        <w:rPr>
          <w:b/>
          <w:bCs/>
        </w:rPr>
      </w:pPr>
      <w:r w:rsidRPr="00983EA6">
        <w:rPr>
          <w:b/>
          <w:bCs/>
        </w:rPr>
        <w:t>Observation</w:t>
      </w:r>
      <w:r>
        <w:rPr>
          <w:b/>
          <w:bCs/>
        </w:rPr>
        <w:t xml:space="preserve"> 2.1.1-2</w:t>
      </w:r>
      <w:r w:rsidRPr="00983EA6">
        <w:rPr>
          <w:b/>
          <w:bCs/>
        </w:rPr>
        <w:t xml:space="preserve">: Output power accuracy and predictability does not need to conflict with enabling UE to maximise it output power potential </w:t>
      </w:r>
    </w:p>
    <w:p w14:paraId="4EBC316E" w14:textId="3B04D019" w:rsidR="00785BE7" w:rsidRDefault="00785BE7" w:rsidP="00785BE7">
      <w:pPr>
        <w:rPr>
          <w:b/>
          <w:bCs/>
          <w:lang w:eastAsia="en-US"/>
        </w:rPr>
      </w:pPr>
      <w:r w:rsidRPr="00785BE7">
        <w:rPr>
          <w:lang w:eastAsia="en-US"/>
        </w:rPr>
        <w:t xml:space="preserve">On </w:t>
      </w:r>
      <w:r w:rsidRPr="00785BE7">
        <w:t>SAR</w:t>
      </w:r>
      <w:r>
        <w:t xml:space="preserve"> method and default power class we</w:t>
      </w:r>
    </w:p>
    <w:p w14:paraId="0C4EDE6E" w14:textId="4A342D57" w:rsidR="00785BE7" w:rsidRDefault="00785BE7" w:rsidP="00785BE7">
      <w:pPr>
        <w:rPr>
          <w:lang w:eastAsia="en-US"/>
        </w:rPr>
      </w:pPr>
      <w:r w:rsidRPr="4B468F05">
        <w:rPr>
          <w:b/>
          <w:bCs/>
          <w:lang w:eastAsia="en-US"/>
        </w:rPr>
        <w:lastRenderedPageBreak/>
        <w:t>Observation</w:t>
      </w:r>
      <w:r>
        <w:rPr>
          <w:b/>
          <w:bCs/>
          <w:lang w:eastAsia="en-US"/>
        </w:rPr>
        <w:t xml:space="preserve"> 2.1.2-1</w:t>
      </w:r>
      <w:r w:rsidRPr="4B468F05">
        <w:rPr>
          <w:b/>
          <w:bCs/>
          <w:lang w:eastAsia="en-US"/>
        </w:rPr>
        <w:t xml:space="preserve">: </w:t>
      </w:r>
      <w:r>
        <w:rPr>
          <w:b/>
          <w:bCs/>
          <w:lang w:eastAsia="en-US"/>
        </w:rPr>
        <w:t>Benefit of using</w:t>
      </w:r>
      <w:r w:rsidRPr="4B468F05">
        <w:rPr>
          <w:b/>
          <w:bCs/>
          <w:lang w:eastAsia="en-US"/>
        </w:rPr>
        <w:t xml:space="preserve"> of default power class </w:t>
      </w:r>
      <w:r>
        <w:rPr>
          <w:b/>
          <w:bCs/>
          <w:lang w:eastAsia="en-US"/>
        </w:rPr>
        <w:t>as it is in 5G-NR with SAR method is not clear</w:t>
      </w:r>
      <w:r w:rsidRPr="4B468F05">
        <w:rPr>
          <w:lang w:eastAsia="en-US"/>
        </w:rPr>
        <w:t xml:space="preserve"> </w:t>
      </w:r>
    </w:p>
    <w:p w14:paraId="1DC95D8C" w14:textId="1B1445B8" w:rsidR="00785BE7" w:rsidRDefault="00785BE7" w:rsidP="00785BE7">
      <w:pPr>
        <w:rPr>
          <w:lang w:eastAsia="en-US"/>
        </w:rPr>
      </w:pPr>
      <w:r w:rsidRPr="4B468F05">
        <w:rPr>
          <w:b/>
          <w:bCs/>
          <w:lang w:eastAsia="en-US"/>
        </w:rPr>
        <w:t>Proposal</w:t>
      </w:r>
      <w:r w:rsidRPr="00942824">
        <w:rPr>
          <w:b/>
          <w:lang w:eastAsia="en-US"/>
        </w:rPr>
        <w:t xml:space="preserve"> </w:t>
      </w:r>
      <w:r>
        <w:rPr>
          <w:b/>
          <w:lang w:eastAsia="en-US"/>
        </w:rPr>
        <w:t>2.1.2-1</w:t>
      </w:r>
      <w:r w:rsidRPr="00942824">
        <w:rPr>
          <w:b/>
          <w:lang w:eastAsia="en-US"/>
        </w:rPr>
        <w:t>:</w:t>
      </w:r>
      <w:r>
        <w:rPr>
          <w:b/>
          <w:lang w:eastAsia="en-US"/>
        </w:rPr>
        <w:t xml:space="preserve"> For 6G, there is no need to define a default power class. A self-consistent approach would be for all UEs to indicate power class.</w:t>
      </w:r>
    </w:p>
    <w:p w14:paraId="4AD3A224" w14:textId="25F60DCE" w:rsidR="00785BE7" w:rsidRDefault="00785BE7" w:rsidP="00785BE7">
      <w:pPr>
        <w:rPr>
          <w:b/>
          <w:bCs/>
          <w:lang w:eastAsia="en-US"/>
        </w:rPr>
      </w:pPr>
      <w:r w:rsidRPr="4B468F05">
        <w:rPr>
          <w:b/>
          <w:bCs/>
          <w:lang w:eastAsia="en-US"/>
        </w:rPr>
        <w:t>Proposal</w:t>
      </w:r>
      <w:r>
        <w:rPr>
          <w:b/>
          <w:bCs/>
          <w:lang w:eastAsia="en-US"/>
        </w:rPr>
        <w:t xml:space="preserve"> 2.1.2-2</w:t>
      </w:r>
      <w:r w:rsidRPr="4B468F05">
        <w:rPr>
          <w:b/>
          <w:bCs/>
          <w:lang w:eastAsia="en-US"/>
        </w:rPr>
        <w:t>: RA</w:t>
      </w:r>
      <w:r>
        <w:rPr>
          <w:b/>
          <w:bCs/>
          <w:lang w:eastAsia="en-US"/>
        </w:rPr>
        <w:t>N</w:t>
      </w:r>
      <w:r w:rsidRPr="4B468F05">
        <w:rPr>
          <w:b/>
          <w:bCs/>
          <w:lang w:eastAsia="en-US"/>
        </w:rPr>
        <w:t>4 does not define a duty cycle limitation in 3GPP based on SAR or MPE compliance</w:t>
      </w:r>
    </w:p>
    <w:p w14:paraId="6C641506" w14:textId="4225553E" w:rsidR="00785BE7" w:rsidRPr="00785BE7" w:rsidRDefault="00785BE7" w:rsidP="00785BE7">
      <w:pPr>
        <w:rPr>
          <w:b/>
          <w:bCs/>
          <w:lang w:eastAsia="en-US"/>
        </w:rPr>
      </w:pPr>
      <w:r w:rsidRPr="4B468F05">
        <w:rPr>
          <w:b/>
          <w:bCs/>
          <w:lang w:eastAsia="en-US"/>
        </w:rPr>
        <w:t>Proposal</w:t>
      </w:r>
      <w:r>
        <w:rPr>
          <w:b/>
          <w:bCs/>
          <w:lang w:eastAsia="en-US"/>
        </w:rPr>
        <w:t xml:space="preserve"> 2.1.2-3</w:t>
      </w:r>
      <w:r w:rsidRPr="4B468F05">
        <w:rPr>
          <w:b/>
          <w:bCs/>
          <w:lang w:eastAsia="en-US"/>
        </w:rPr>
        <w:t xml:space="preserve"> : RAN4 to study use</w:t>
      </w:r>
      <w:r>
        <w:rPr>
          <w:b/>
          <w:bCs/>
          <w:lang w:eastAsia="en-US"/>
        </w:rPr>
        <w:t xml:space="preserve"> </w:t>
      </w:r>
      <w:r w:rsidRPr="4B468F05">
        <w:rPr>
          <w:b/>
          <w:bCs/>
          <w:lang w:eastAsia="en-US"/>
        </w:rPr>
        <w:t>cases and deployment scenarios under 6G SI to concluded what is feasible UL duty cycle requirement from network needs point of view</w:t>
      </w:r>
      <w:r>
        <w:rPr>
          <w:b/>
          <w:bCs/>
          <w:lang w:eastAsia="en-US"/>
        </w:rPr>
        <w:t xml:space="preserve"> to ensure optimal component cost and size</w:t>
      </w:r>
      <w:r w:rsidRPr="4B468F05">
        <w:rPr>
          <w:b/>
          <w:bCs/>
          <w:lang w:eastAsia="en-US"/>
        </w:rPr>
        <w:t xml:space="preserve">. </w:t>
      </w:r>
    </w:p>
    <w:p w14:paraId="34661ECF" w14:textId="025E07F6" w:rsidR="00785BE7" w:rsidRDefault="00785BE7" w:rsidP="00785BE7">
      <w:pPr>
        <w:rPr>
          <w:b/>
          <w:lang w:eastAsia="en-US"/>
        </w:rPr>
      </w:pPr>
      <w:r w:rsidRPr="00785BE7">
        <w:rPr>
          <w:bCs/>
          <w:lang w:eastAsia="en-US"/>
        </w:rPr>
        <w:t xml:space="preserve">On </w:t>
      </w:r>
      <w:proofErr w:type="spellStart"/>
      <w:r w:rsidRPr="00785BE7">
        <w:rPr>
          <w:bCs/>
        </w:rPr>
        <w:t>TxD</w:t>
      </w:r>
      <w:proofErr w:type="spellEnd"/>
      <w:r>
        <w:t xml:space="preserve"> capability we </w:t>
      </w:r>
    </w:p>
    <w:p w14:paraId="16E9134A" w14:textId="687D9265" w:rsidR="00785BE7" w:rsidRPr="00785BE7" w:rsidRDefault="00785BE7" w:rsidP="00785BE7">
      <w:pPr>
        <w:rPr>
          <w:b/>
          <w:lang w:eastAsia="en-US"/>
        </w:rPr>
      </w:pPr>
      <w:r w:rsidRPr="00942824">
        <w:rPr>
          <w:b/>
          <w:lang w:eastAsia="en-US"/>
        </w:rPr>
        <w:t xml:space="preserve">Proposal </w:t>
      </w:r>
      <w:r>
        <w:rPr>
          <w:b/>
          <w:lang w:eastAsia="en-US"/>
        </w:rPr>
        <w:t>2.1.3-1</w:t>
      </w:r>
      <w:r w:rsidRPr="00942824">
        <w:rPr>
          <w:b/>
          <w:lang w:eastAsia="en-US"/>
        </w:rPr>
        <w:t>:</w:t>
      </w:r>
      <w:r>
        <w:rPr>
          <w:b/>
          <w:lang w:eastAsia="en-US"/>
        </w:rPr>
        <w:t xml:space="preserve"> For 6G, the default understanding is that the UE may use multiple antenna ports to transmit, and no explicit ‘</w:t>
      </w:r>
      <w:proofErr w:type="spellStart"/>
      <w:r>
        <w:rPr>
          <w:b/>
          <w:lang w:eastAsia="en-US"/>
        </w:rPr>
        <w:t>TxD</w:t>
      </w:r>
      <w:proofErr w:type="spellEnd"/>
      <w:r>
        <w:rPr>
          <w:b/>
          <w:lang w:eastAsia="en-US"/>
        </w:rPr>
        <w:t>’ indication is required from the UE.</w:t>
      </w:r>
    </w:p>
    <w:p w14:paraId="27743F5F" w14:textId="27A6C9D5" w:rsidR="00785BE7" w:rsidRPr="00785BE7" w:rsidRDefault="00785BE7" w:rsidP="00785BE7">
      <w:pPr>
        <w:rPr>
          <w:lang w:eastAsia="en-US"/>
        </w:rPr>
      </w:pPr>
      <w:r w:rsidRPr="00785BE7">
        <w:rPr>
          <w:lang w:eastAsia="en-US"/>
        </w:rPr>
        <w:t xml:space="preserve">On CA output power we </w:t>
      </w:r>
    </w:p>
    <w:p w14:paraId="42A83549" w14:textId="24AFAB79" w:rsidR="00785BE7" w:rsidRDefault="00785BE7" w:rsidP="00785BE7">
      <w:pPr>
        <w:rPr>
          <w:b/>
          <w:bCs/>
        </w:rPr>
      </w:pPr>
      <w:r w:rsidRPr="001368FF">
        <w:rPr>
          <w:b/>
          <w:bCs/>
        </w:rPr>
        <w:t xml:space="preserve">Proposal </w:t>
      </w:r>
      <w:r>
        <w:rPr>
          <w:b/>
          <w:bCs/>
        </w:rPr>
        <w:t>2.2-1</w:t>
      </w:r>
      <w:r w:rsidRPr="001368FF">
        <w:rPr>
          <w:b/>
          <w:bCs/>
        </w:rPr>
        <w:t xml:space="preserve">: RAN4 should strive to define requirements for CA in such manner that the UE potential is fully utilised. </w:t>
      </w:r>
    </w:p>
    <w:p w14:paraId="54939438" w14:textId="31AFDC6E" w:rsidR="00785BE7" w:rsidRPr="00785BE7" w:rsidRDefault="00785BE7" w:rsidP="00785BE7">
      <w:pPr>
        <w:rPr>
          <w:b/>
          <w:bCs/>
          <w:lang w:eastAsia="en-US"/>
        </w:rPr>
      </w:pPr>
      <w:r w:rsidRPr="00544D0E">
        <w:rPr>
          <w:b/>
          <w:bCs/>
          <w:lang w:eastAsia="en-US"/>
        </w:rPr>
        <w:t>Proposal</w:t>
      </w:r>
      <w:r>
        <w:rPr>
          <w:b/>
          <w:bCs/>
          <w:lang w:eastAsia="en-US"/>
        </w:rPr>
        <w:t xml:space="preserve"> 2.2-2</w:t>
      </w:r>
      <w:r w:rsidRPr="00544D0E">
        <w:rPr>
          <w:b/>
          <w:bCs/>
          <w:lang w:eastAsia="en-US"/>
        </w:rPr>
        <w:t xml:space="preserve">: RAN4 to identify </w:t>
      </w:r>
      <w:r>
        <w:rPr>
          <w:b/>
          <w:bCs/>
          <w:lang w:eastAsia="en-US"/>
        </w:rPr>
        <w:t xml:space="preserve">clear </w:t>
      </w:r>
      <w:r w:rsidRPr="00544D0E">
        <w:rPr>
          <w:b/>
          <w:bCs/>
          <w:lang w:eastAsia="en-US"/>
        </w:rPr>
        <w:t xml:space="preserve">reasons for limiting power on a band based on conditions on the other band in </w:t>
      </w:r>
      <w:proofErr w:type="spellStart"/>
      <w:r w:rsidRPr="00544D0E">
        <w:rPr>
          <w:b/>
          <w:bCs/>
          <w:lang w:eastAsia="en-US"/>
        </w:rPr>
        <w:t>a</w:t>
      </w:r>
      <w:proofErr w:type="spellEnd"/>
      <w:r w:rsidRPr="00544D0E">
        <w:rPr>
          <w:b/>
          <w:bCs/>
          <w:lang w:eastAsia="en-US"/>
        </w:rPr>
        <w:t xml:space="preserve"> inter-band CA configuration</w:t>
      </w:r>
    </w:p>
    <w:p w14:paraId="2B70B92D" w14:textId="543D73E2" w:rsidR="00785BE7" w:rsidRDefault="00785BE7" w:rsidP="00785BE7">
      <w:pPr>
        <w:rPr>
          <w:b/>
          <w:bCs/>
        </w:rPr>
      </w:pPr>
      <w:r w:rsidRPr="00785BE7">
        <w:t xml:space="preserve">On </w:t>
      </w:r>
      <w:r>
        <w:t xml:space="preserve">LO position with RF retuning we </w:t>
      </w:r>
    </w:p>
    <w:p w14:paraId="0C9F0805" w14:textId="5384DF20" w:rsidR="00785BE7" w:rsidRPr="00785BE7" w:rsidRDefault="00785BE7" w:rsidP="00785BE7">
      <w:pPr>
        <w:rPr>
          <w:b/>
          <w:bCs/>
        </w:rPr>
      </w:pPr>
      <w:r w:rsidRPr="00785BE7">
        <w:rPr>
          <w:b/>
          <w:bCs/>
        </w:rPr>
        <w:t xml:space="preserve">Proposal: Define only LO for the </w:t>
      </w:r>
      <w:proofErr w:type="spellStart"/>
      <w:r w:rsidRPr="00785BE7">
        <w:rPr>
          <w:b/>
          <w:bCs/>
        </w:rPr>
        <w:t>center</w:t>
      </w:r>
      <w:proofErr w:type="spellEnd"/>
      <w:r w:rsidRPr="00785BE7">
        <w:rPr>
          <w:b/>
          <w:bCs/>
        </w:rPr>
        <w:t xml:space="preserve"> of the RF tuning BW with the leve</w:t>
      </w:r>
      <w:r>
        <w:rPr>
          <w:b/>
          <w:bCs/>
        </w:rPr>
        <w:t>l</w:t>
      </w:r>
      <w:r w:rsidRPr="00785BE7">
        <w:rPr>
          <w:b/>
          <w:bCs/>
        </w:rPr>
        <w:t xml:space="preserve"> of 28 </w:t>
      </w:r>
      <w:proofErr w:type="spellStart"/>
      <w:r w:rsidRPr="00785BE7">
        <w:rPr>
          <w:b/>
          <w:bCs/>
        </w:rPr>
        <w:t>dBc</w:t>
      </w:r>
      <w:proofErr w:type="spellEnd"/>
      <w:r w:rsidRPr="00785BE7">
        <w:rPr>
          <w:b/>
          <w:bCs/>
        </w:rPr>
        <w:t xml:space="preserve"> and IQ image level same 28 </w:t>
      </w:r>
      <w:proofErr w:type="spellStart"/>
      <w:r w:rsidRPr="00785BE7">
        <w:rPr>
          <w:b/>
          <w:bCs/>
        </w:rPr>
        <w:t>dBc</w:t>
      </w:r>
      <w:proofErr w:type="spellEnd"/>
    </w:p>
    <w:p w14:paraId="141F54E0" w14:textId="60F83B71" w:rsidR="00C84867" w:rsidRDefault="00C84867" w:rsidP="00C84867">
      <w:pPr>
        <w:rPr>
          <w:b/>
          <w:bCs/>
          <w:color w:val="000000" w:themeColor="text1"/>
        </w:rPr>
      </w:pPr>
      <w:r>
        <w:t xml:space="preserve">On </w:t>
      </w:r>
      <w:r w:rsidRPr="00A12D55">
        <w:t>Evolving RX requirements</w:t>
      </w:r>
      <w:r>
        <w:t xml:space="preserve"> we</w:t>
      </w:r>
    </w:p>
    <w:p w14:paraId="5B025137" w14:textId="47C60E4C" w:rsidR="00C84867" w:rsidRDefault="00C84867" w:rsidP="00C84867">
      <w:pPr>
        <w:rPr>
          <w:color w:val="000000" w:themeColor="text1"/>
        </w:rPr>
      </w:pPr>
      <w:r w:rsidRPr="00A607A0">
        <w:rPr>
          <w:b/>
          <w:bCs/>
          <w:color w:val="000000" w:themeColor="text1"/>
        </w:rPr>
        <w:t xml:space="preserve">Observation </w:t>
      </w:r>
      <w:r>
        <w:rPr>
          <w:b/>
          <w:bCs/>
          <w:color w:val="000000" w:themeColor="text1"/>
        </w:rPr>
        <w:t>2.4.1-1</w:t>
      </w:r>
      <w:r>
        <w:rPr>
          <w:color w:val="000000" w:themeColor="text1"/>
        </w:rPr>
        <w:t>: T</w:t>
      </w:r>
      <w:r w:rsidRPr="00AD2EB6">
        <w:rPr>
          <w:color w:val="000000" w:themeColor="text1"/>
        </w:rPr>
        <w:t xml:space="preserve">he </w:t>
      </w:r>
      <w:r>
        <w:rPr>
          <w:color w:val="000000" w:themeColor="text1"/>
        </w:rPr>
        <w:t xml:space="preserve">Single Carrier </w:t>
      </w:r>
      <w:r w:rsidRPr="00AD2EB6">
        <w:rPr>
          <w:color w:val="000000" w:themeColor="text1"/>
        </w:rPr>
        <w:t xml:space="preserve">RX requirements defined for </w:t>
      </w:r>
      <w:r>
        <w:rPr>
          <w:color w:val="000000" w:themeColor="text1"/>
        </w:rPr>
        <w:t xml:space="preserve">current </w:t>
      </w:r>
      <w:r w:rsidRPr="00AD2EB6">
        <w:rPr>
          <w:color w:val="000000" w:themeColor="text1"/>
        </w:rPr>
        <w:t xml:space="preserve">5G </w:t>
      </w:r>
      <w:r>
        <w:rPr>
          <w:color w:val="000000" w:themeColor="text1"/>
        </w:rPr>
        <w:t>band s</w:t>
      </w:r>
      <w:r w:rsidRPr="00AD2EB6">
        <w:rPr>
          <w:color w:val="000000" w:themeColor="text1"/>
        </w:rPr>
        <w:t>eem to be relevant also for</w:t>
      </w:r>
      <w:r>
        <w:rPr>
          <w:color w:val="000000" w:themeColor="text1"/>
        </w:rPr>
        <w:t xml:space="preserve"> respective</w:t>
      </w:r>
      <w:r w:rsidRPr="00AD2EB6">
        <w:rPr>
          <w:color w:val="000000" w:themeColor="text1"/>
        </w:rPr>
        <w:t xml:space="preserve"> 6G </w:t>
      </w:r>
      <w:r>
        <w:rPr>
          <w:color w:val="000000" w:themeColor="text1"/>
        </w:rPr>
        <w:t>bands up to 100MHz BW</w:t>
      </w:r>
      <w:r w:rsidRPr="00AD2EB6">
        <w:rPr>
          <w:color w:val="000000" w:themeColor="text1"/>
        </w:rPr>
        <w:t>, pending further studies.</w:t>
      </w:r>
    </w:p>
    <w:p w14:paraId="02F287AC" w14:textId="77777777" w:rsidR="00C84867" w:rsidRPr="00A82BCF" w:rsidRDefault="00C84867" w:rsidP="00C84867">
      <w:pPr>
        <w:rPr>
          <w:color w:val="000000" w:themeColor="text1"/>
        </w:rPr>
      </w:pPr>
      <w:r w:rsidRPr="003D0E6B">
        <w:rPr>
          <w:b/>
          <w:bCs/>
          <w:color w:val="000000" w:themeColor="text1"/>
        </w:rPr>
        <w:t xml:space="preserve">Observation </w:t>
      </w:r>
      <w:r>
        <w:rPr>
          <w:b/>
          <w:bCs/>
          <w:color w:val="000000" w:themeColor="text1"/>
        </w:rPr>
        <w:t>2.4.1-2</w:t>
      </w:r>
      <w:r>
        <w:rPr>
          <w:color w:val="000000" w:themeColor="text1"/>
        </w:rPr>
        <w:t>: I</w:t>
      </w:r>
      <w:r w:rsidRPr="003D0E6B">
        <w:rPr>
          <w:color w:val="000000" w:themeColor="text1"/>
        </w:rPr>
        <w:t xml:space="preserve">n case REFSENS is to be modified for 6G, careful evaluation for the wanted signal and/or blocker levels </w:t>
      </w:r>
      <w:r>
        <w:rPr>
          <w:color w:val="000000" w:themeColor="text1"/>
        </w:rPr>
        <w:t xml:space="preserve">in all RX requirements </w:t>
      </w:r>
      <w:r w:rsidRPr="003D0E6B">
        <w:rPr>
          <w:color w:val="000000" w:themeColor="text1"/>
        </w:rPr>
        <w:t>is required.</w:t>
      </w:r>
    </w:p>
    <w:p w14:paraId="39B23D11" w14:textId="77777777" w:rsidR="00C84867" w:rsidRDefault="00C84867" w:rsidP="00C84867">
      <w:pPr>
        <w:rPr>
          <w:color w:val="000000" w:themeColor="text1"/>
        </w:rPr>
      </w:pPr>
      <w:r w:rsidRPr="00803548">
        <w:rPr>
          <w:b/>
          <w:bCs/>
          <w:color w:val="000000" w:themeColor="text1"/>
        </w:rPr>
        <w:t xml:space="preserve">Observation </w:t>
      </w:r>
      <w:r>
        <w:rPr>
          <w:b/>
          <w:bCs/>
          <w:color w:val="000000" w:themeColor="text1"/>
        </w:rPr>
        <w:t>2.4.1-3</w:t>
      </w:r>
      <w:r>
        <w:rPr>
          <w:color w:val="000000" w:themeColor="text1"/>
        </w:rPr>
        <w:t>: There could be room improve (tighten) NF/IM at least for some bands, but detailed studies are needed which probably take relatively long time until conclusions can be made.</w:t>
      </w:r>
    </w:p>
    <w:p w14:paraId="05DD9011" w14:textId="77777777" w:rsidR="00C84867" w:rsidRDefault="00C84867" w:rsidP="00C84867">
      <w:pPr>
        <w:rPr>
          <w:color w:val="000000" w:themeColor="text1"/>
        </w:rPr>
      </w:pPr>
      <w:r w:rsidRPr="00B73653">
        <w:rPr>
          <w:b/>
          <w:bCs/>
          <w:color w:val="000000" w:themeColor="text1"/>
        </w:rPr>
        <w:t xml:space="preserve">Proposal </w:t>
      </w:r>
      <w:r>
        <w:rPr>
          <w:b/>
          <w:bCs/>
          <w:color w:val="000000" w:themeColor="text1"/>
        </w:rPr>
        <w:t>2.4.1-1</w:t>
      </w:r>
      <w:r w:rsidRPr="00B73653">
        <w:rPr>
          <w:b/>
          <w:bCs/>
          <w:color w:val="000000" w:themeColor="text1"/>
        </w:rPr>
        <w:t>:</w:t>
      </w:r>
      <w:r>
        <w:rPr>
          <w:color w:val="000000" w:themeColor="text1"/>
        </w:rPr>
        <w:t xml:space="preserve"> C</w:t>
      </w:r>
      <w:r w:rsidRPr="0089277B">
        <w:rPr>
          <w:color w:val="000000" w:themeColor="text1"/>
        </w:rPr>
        <w:t xml:space="preserve">ompanies </w:t>
      </w:r>
      <w:r>
        <w:rPr>
          <w:color w:val="000000" w:themeColor="text1"/>
        </w:rPr>
        <w:t xml:space="preserve">to </w:t>
      </w:r>
      <w:r w:rsidRPr="0089277B">
        <w:rPr>
          <w:color w:val="000000" w:themeColor="text1"/>
        </w:rPr>
        <w:t xml:space="preserve">provide their views on </w:t>
      </w:r>
      <w:r>
        <w:rPr>
          <w:color w:val="000000" w:themeColor="text1"/>
        </w:rPr>
        <w:t xml:space="preserve">appropriate </w:t>
      </w:r>
      <w:r w:rsidRPr="0089277B">
        <w:rPr>
          <w:color w:val="000000" w:themeColor="text1"/>
        </w:rPr>
        <w:t>NF/IM level for REFSENS in 3GPP for different bands and frequencies.</w:t>
      </w:r>
      <w:r w:rsidRPr="00B73653">
        <w:t xml:space="preserve"> </w:t>
      </w:r>
      <w:r>
        <w:rPr>
          <w:color w:val="000000" w:themeColor="text1"/>
        </w:rPr>
        <w:t>A</w:t>
      </w:r>
      <w:r w:rsidRPr="00B73653">
        <w:rPr>
          <w:color w:val="000000" w:themeColor="text1"/>
        </w:rPr>
        <w:t>ssessments should include both evaluation on the said technology development</w:t>
      </w:r>
      <w:r>
        <w:rPr>
          <w:color w:val="000000" w:themeColor="text1"/>
        </w:rPr>
        <w:t>,</w:t>
      </w:r>
      <w:r w:rsidRPr="00B73653">
        <w:rPr>
          <w:color w:val="000000" w:themeColor="text1"/>
        </w:rPr>
        <w:t xml:space="preserve"> and also complexity since 3G times from where the current assumptions are taken from.</w:t>
      </w:r>
    </w:p>
    <w:p w14:paraId="1FEC9C51" w14:textId="77777777" w:rsidR="00C84867" w:rsidRPr="00D94D8A" w:rsidRDefault="00C84867" w:rsidP="00C84867">
      <w:pPr>
        <w:rPr>
          <w:color w:val="000000" w:themeColor="text1"/>
        </w:rPr>
      </w:pPr>
      <w:r w:rsidRPr="00BB00D3">
        <w:rPr>
          <w:b/>
          <w:bCs/>
          <w:color w:val="000000" w:themeColor="text1"/>
        </w:rPr>
        <w:t xml:space="preserve">Proposal </w:t>
      </w:r>
      <w:r>
        <w:rPr>
          <w:b/>
          <w:bCs/>
          <w:color w:val="000000" w:themeColor="text1"/>
        </w:rPr>
        <w:t>2.4.1-2</w:t>
      </w:r>
      <w:r w:rsidRPr="00BB00D3">
        <w:rPr>
          <w:b/>
          <w:bCs/>
          <w:color w:val="000000" w:themeColor="text1"/>
        </w:rPr>
        <w:t>:</w:t>
      </w:r>
      <w:r>
        <w:rPr>
          <w:color w:val="000000" w:themeColor="text1"/>
        </w:rPr>
        <w:t xml:space="preserve"> Companies to </w:t>
      </w:r>
      <w:r w:rsidRPr="00B73653">
        <w:rPr>
          <w:color w:val="000000" w:themeColor="text1"/>
        </w:rPr>
        <w:t>consider both pros and cons with potentially tighter REFSENS values</w:t>
      </w:r>
      <w:r>
        <w:rPr>
          <w:color w:val="000000" w:themeColor="text1"/>
        </w:rPr>
        <w:t>, given that the default REFSENS is the basis for many other requirements in RAN4</w:t>
      </w:r>
    </w:p>
    <w:p w14:paraId="4E407EE6" w14:textId="77777777" w:rsidR="00C84867" w:rsidRPr="00B7603F" w:rsidRDefault="00C84867" w:rsidP="00C84867">
      <w:pPr>
        <w:rPr>
          <w:color w:val="000000" w:themeColor="text1"/>
        </w:rPr>
      </w:pPr>
      <w:r w:rsidRPr="00A72726">
        <w:rPr>
          <w:b/>
          <w:bCs/>
          <w:color w:val="000000" w:themeColor="text1"/>
        </w:rPr>
        <w:t xml:space="preserve">Observation </w:t>
      </w:r>
      <w:r>
        <w:rPr>
          <w:b/>
          <w:bCs/>
          <w:color w:val="000000" w:themeColor="text1"/>
        </w:rPr>
        <w:t>2.4.1-4</w:t>
      </w:r>
      <w:r>
        <w:rPr>
          <w:color w:val="000000" w:themeColor="text1"/>
        </w:rPr>
        <w:t>: UL RB allocation in single carrier case is relevant only for FDD band REFSENS</w:t>
      </w:r>
    </w:p>
    <w:p w14:paraId="0DAE0946" w14:textId="77777777" w:rsidR="00C84867" w:rsidRPr="00B7603F" w:rsidRDefault="00C84867" w:rsidP="00C84867">
      <w:pPr>
        <w:rPr>
          <w:color w:val="000000" w:themeColor="text1"/>
        </w:rPr>
      </w:pPr>
      <w:r w:rsidRPr="00EF7987">
        <w:rPr>
          <w:b/>
          <w:bCs/>
          <w:color w:val="000000" w:themeColor="text1"/>
        </w:rPr>
        <w:t xml:space="preserve">Observation </w:t>
      </w:r>
      <w:r>
        <w:rPr>
          <w:b/>
          <w:bCs/>
          <w:color w:val="000000" w:themeColor="text1"/>
        </w:rPr>
        <w:t>2.4.1-5</w:t>
      </w:r>
      <w:r>
        <w:rPr>
          <w:color w:val="000000" w:themeColor="text1"/>
        </w:rPr>
        <w:t xml:space="preserve">: There are no formal agreements how to determine UL RB allocation size and position for FDD bands, but despite this the </w:t>
      </w:r>
      <w:r w:rsidRPr="00EF7987">
        <w:rPr>
          <w:color w:val="000000" w:themeColor="text1"/>
        </w:rPr>
        <w:t>REFSENS has been specified at rather constant way across the different bands and bandwidths</w:t>
      </w:r>
    </w:p>
    <w:p w14:paraId="7AAF12BA" w14:textId="77777777" w:rsidR="00C84867" w:rsidRDefault="00C84867" w:rsidP="00C84867">
      <w:pPr>
        <w:rPr>
          <w:color w:val="000000" w:themeColor="text1"/>
        </w:rPr>
      </w:pPr>
      <w:r w:rsidRPr="00B94177">
        <w:rPr>
          <w:b/>
          <w:bCs/>
          <w:color w:val="000000" w:themeColor="text1"/>
        </w:rPr>
        <w:t>Observation</w:t>
      </w:r>
      <w:r>
        <w:rPr>
          <w:b/>
          <w:bCs/>
          <w:color w:val="000000" w:themeColor="text1"/>
        </w:rPr>
        <w:t xml:space="preserve"> 2.4.1-6</w:t>
      </w:r>
      <w:r>
        <w:rPr>
          <w:color w:val="000000" w:themeColor="text1"/>
        </w:rPr>
        <w:t xml:space="preserve">: </w:t>
      </w:r>
      <w:r w:rsidRPr="00B94177">
        <w:rPr>
          <w:color w:val="000000" w:themeColor="text1"/>
        </w:rPr>
        <w:t>Ideally, as result of the study RAN4 could have a set of agreements on how to determine the UL RB allocation size and position as a function of key parameters like e.g</w:t>
      </w:r>
      <w:r>
        <w:rPr>
          <w:color w:val="000000" w:themeColor="text1"/>
        </w:rPr>
        <w:t>.</w:t>
      </w:r>
      <w:r w:rsidRPr="00B94177">
        <w:rPr>
          <w:color w:val="000000" w:themeColor="text1"/>
        </w:rPr>
        <w:t xml:space="preserve"> Frequency, TX/RX-distance, and Bandwidth.</w:t>
      </w:r>
    </w:p>
    <w:p w14:paraId="296E6CB2" w14:textId="77777777" w:rsidR="00C84867" w:rsidRPr="006250CA" w:rsidRDefault="00C84867" w:rsidP="00C84867">
      <w:pPr>
        <w:rPr>
          <w:color w:val="000000" w:themeColor="text1"/>
        </w:rPr>
      </w:pPr>
      <w:r w:rsidRPr="00024ABF">
        <w:rPr>
          <w:b/>
          <w:bCs/>
          <w:color w:val="000000" w:themeColor="text1"/>
        </w:rPr>
        <w:lastRenderedPageBreak/>
        <w:t>Proposal</w:t>
      </w:r>
      <w:r>
        <w:rPr>
          <w:b/>
          <w:bCs/>
          <w:color w:val="000000" w:themeColor="text1"/>
        </w:rPr>
        <w:t xml:space="preserve"> 2.4.1-3</w:t>
      </w:r>
      <w:r>
        <w:rPr>
          <w:color w:val="000000" w:themeColor="text1"/>
        </w:rPr>
        <w:t xml:space="preserve">: Companies to study different alternatives how to determine UL RB allocation size and position for FDD bands, keeping in mind that REFSENS is supposed </w:t>
      </w:r>
      <w:r w:rsidRPr="006250CA">
        <w:rPr>
          <w:color w:val="000000" w:themeColor="text1"/>
        </w:rPr>
        <w:t>is to characterise UE’s minimum performance</w:t>
      </w:r>
      <w:r>
        <w:rPr>
          <w:color w:val="000000" w:themeColor="text1"/>
        </w:rPr>
        <w:t>.</w:t>
      </w:r>
    </w:p>
    <w:p w14:paraId="4D2B3F00" w14:textId="7D8880DE" w:rsidR="009208A8" w:rsidRPr="009208A8" w:rsidRDefault="009208A8" w:rsidP="009208A8">
      <w:pPr>
        <w:rPr>
          <w:color w:val="000000" w:themeColor="text1"/>
        </w:rPr>
      </w:pPr>
      <w:r w:rsidRPr="009208A8">
        <w:rPr>
          <w:color w:val="000000" w:themeColor="text1"/>
        </w:rPr>
        <w:t>On MSD framework improvements we</w:t>
      </w:r>
    </w:p>
    <w:p w14:paraId="7111D0B0" w14:textId="1B13442D" w:rsidR="009208A8" w:rsidRPr="00730CB1" w:rsidRDefault="009208A8" w:rsidP="009208A8">
      <w:pPr>
        <w:rPr>
          <w:color w:val="000000" w:themeColor="text1"/>
        </w:rPr>
      </w:pPr>
      <w:r w:rsidRPr="00952E51">
        <w:rPr>
          <w:b/>
          <w:bCs/>
          <w:color w:val="000000" w:themeColor="text1"/>
        </w:rPr>
        <w:t xml:space="preserve">Observation </w:t>
      </w:r>
      <w:r>
        <w:rPr>
          <w:b/>
          <w:bCs/>
          <w:color w:val="000000" w:themeColor="text1"/>
        </w:rPr>
        <w:t>2.4.2-1</w:t>
      </w:r>
      <w:r>
        <w:rPr>
          <w:color w:val="000000" w:themeColor="text1"/>
        </w:rPr>
        <w:t>: Current MSD framework is not fully optimal due to various practical issues, but on the other hand it serves as good design reference and helps to compare different band combinations and their potential issues</w:t>
      </w:r>
    </w:p>
    <w:p w14:paraId="5093E579" w14:textId="77777777" w:rsidR="009208A8" w:rsidRPr="00730CB1" w:rsidRDefault="009208A8" w:rsidP="009208A8">
      <w:pPr>
        <w:rPr>
          <w:color w:val="000000" w:themeColor="text1"/>
        </w:rPr>
      </w:pPr>
      <w:r w:rsidRPr="002922EB">
        <w:rPr>
          <w:b/>
          <w:bCs/>
          <w:color w:val="000000" w:themeColor="text1"/>
        </w:rPr>
        <w:t xml:space="preserve">Observation </w:t>
      </w:r>
      <w:r>
        <w:rPr>
          <w:b/>
          <w:bCs/>
          <w:color w:val="000000" w:themeColor="text1"/>
        </w:rPr>
        <w:t>2.4.2-2</w:t>
      </w:r>
      <w:r>
        <w:rPr>
          <w:color w:val="000000" w:themeColor="text1"/>
        </w:rPr>
        <w:t xml:space="preserve">: One of the challenges, infinite antenna isolation in conductive testing was investigated (e.g. using couplers between antenna connectors) in detail during LTE era and it was concluded that there is no feasible solution to address that. </w:t>
      </w:r>
    </w:p>
    <w:p w14:paraId="38C8E897" w14:textId="77777777" w:rsidR="009208A8" w:rsidRDefault="009208A8" w:rsidP="009208A8">
      <w:pPr>
        <w:rPr>
          <w:color w:val="000000" w:themeColor="text1"/>
        </w:rPr>
      </w:pPr>
      <w:r w:rsidRPr="00434ED5">
        <w:rPr>
          <w:b/>
          <w:bCs/>
          <w:color w:val="000000" w:themeColor="text1"/>
        </w:rPr>
        <w:t xml:space="preserve">Observation </w:t>
      </w:r>
      <w:r>
        <w:rPr>
          <w:b/>
          <w:bCs/>
          <w:color w:val="000000" w:themeColor="text1"/>
        </w:rPr>
        <w:t>2.4.2-</w:t>
      </w:r>
      <w:r w:rsidRPr="00434ED5">
        <w:rPr>
          <w:b/>
          <w:bCs/>
          <w:color w:val="000000" w:themeColor="text1"/>
        </w:rPr>
        <w:t>3</w:t>
      </w:r>
      <w:r>
        <w:rPr>
          <w:color w:val="000000" w:themeColor="text1"/>
        </w:rPr>
        <w:t>: The MSD numbers may in some cases be pessimistic which is mostly due to usage of a set of bit pessimistic assumptions</w:t>
      </w:r>
    </w:p>
    <w:p w14:paraId="0886DC95" w14:textId="0C18B26E" w:rsidR="009208A8" w:rsidRPr="009208A8" w:rsidRDefault="009208A8" w:rsidP="009208A8">
      <w:pPr>
        <w:rPr>
          <w:color w:val="000000" w:themeColor="text1"/>
        </w:rPr>
      </w:pPr>
      <w:r w:rsidRPr="00FF5092">
        <w:rPr>
          <w:b/>
          <w:bCs/>
          <w:color w:val="000000" w:themeColor="text1"/>
        </w:rPr>
        <w:t xml:space="preserve">Observation </w:t>
      </w:r>
      <w:r>
        <w:rPr>
          <w:b/>
          <w:bCs/>
          <w:color w:val="000000" w:themeColor="text1"/>
        </w:rPr>
        <w:t>2.4.2-</w:t>
      </w:r>
      <w:r w:rsidRPr="00FF5092">
        <w:rPr>
          <w:b/>
          <w:bCs/>
          <w:color w:val="000000" w:themeColor="text1"/>
        </w:rPr>
        <w:t>4</w:t>
      </w:r>
      <w:r>
        <w:rPr>
          <w:color w:val="000000" w:themeColor="text1"/>
        </w:rPr>
        <w:t>:</w:t>
      </w:r>
      <w:r w:rsidRPr="00DE6B3A">
        <w:rPr>
          <w:i/>
          <w:iCs/>
          <w:color w:val="000000" w:themeColor="text1"/>
        </w:rPr>
        <w:t xml:space="preserve"> </w:t>
      </w:r>
      <w:proofErr w:type="spellStart"/>
      <w:r w:rsidRPr="00DE6B3A">
        <w:rPr>
          <w:i/>
          <w:iCs/>
          <w:color w:val="000000" w:themeColor="text1"/>
        </w:rPr>
        <w:t>LowerMSD</w:t>
      </w:r>
      <w:proofErr w:type="spellEnd"/>
      <w:r>
        <w:rPr>
          <w:color w:val="000000" w:themeColor="text1"/>
        </w:rPr>
        <w:t xml:space="preserve"> feature would allow indicating better than minimum performance, but it would not address the main challenges related to current MSD framework</w:t>
      </w:r>
    </w:p>
    <w:p w14:paraId="0D7FDD0C" w14:textId="11050469" w:rsidR="009208A8" w:rsidRDefault="009208A8" w:rsidP="009208A8">
      <w:pPr>
        <w:rPr>
          <w:color w:val="000000" w:themeColor="text1"/>
        </w:rPr>
      </w:pPr>
      <w:r>
        <w:rPr>
          <w:b/>
          <w:bCs/>
          <w:color w:val="000000" w:themeColor="text1"/>
        </w:rPr>
        <w:t xml:space="preserve">Proposal 2.4.2-1: </w:t>
      </w:r>
      <w:r w:rsidRPr="00356B66">
        <w:rPr>
          <w:color w:val="000000" w:themeColor="text1"/>
        </w:rPr>
        <w:t>RAN4 to solicit views especially from Infra vendors side to see what kind of improvement to current MSD framework would be beneficial in real deployments</w:t>
      </w:r>
    </w:p>
    <w:p w14:paraId="7D4FBF17" w14:textId="77777777" w:rsidR="009208A8" w:rsidRPr="00356B66" w:rsidRDefault="009208A8" w:rsidP="009208A8">
      <w:pPr>
        <w:rPr>
          <w:color w:val="000000" w:themeColor="text1"/>
        </w:rPr>
      </w:pPr>
      <w:r w:rsidRPr="00205121">
        <w:rPr>
          <w:b/>
          <w:bCs/>
          <w:color w:val="000000" w:themeColor="text1"/>
        </w:rPr>
        <w:t xml:space="preserve">Proposal </w:t>
      </w:r>
      <w:r>
        <w:rPr>
          <w:b/>
          <w:bCs/>
          <w:color w:val="000000" w:themeColor="text1"/>
        </w:rPr>
        <w:t>2.4.2-</w:t>
      </w:r>
      <w:r w:rsidRPr="00205121">
        <w:rPr>
          <w:b/>
          <w:bCs/>
          <w:color w:val="000000" w:themeColor="text1"/>
        </w:rPr>
        <w:t>2</w:t>
      </w:r>
      <w:r>
        <w:rPr>
          <w:color w:val="000000" w:themeColor="text1"/>
        </w:rPr>
        <w:t xml:space="preserve">: Potential </w:t>
      </w:r>
      <w:proofErr w:type="spellStart"/>
      <w:r>
        <w:rPr>
          <w:color w:val="000000" w:themeColor="text1"/>
        </w:rPr>
        <w:t>desense</w:t>
      </w:r>
      <w:proofErr w:type="spellEnd"/>
      <w:r>
        <w:rPr>
          <w:color w:val="000000" w:themeColor="text1"/>
        </w:rPr>
        <w:t xml:space="preserve"> reporting should not cause adverse impacts to UE’s reporting good (low) MSD numbers, i.e. these UE’s should not be put into worse position compared with UE’s reporting worse (higher) MSD numbers.</w:t>
      </w:r>
    </w:p>
    <w:p w14:paraId="7762DC39" w14:textId="77777777" w:rsidR="009208A8" w:rsidRDefault="009208A8" w:rsidP="009208A8">
      <w:pPr>
        <w:rPr>
          <w:color w:val="000000" w:themeColor="text1"/>
        </w:rPr>
      </w:pPr>
      <w:r w:rsidRPr="00B8749E">
        <w:rPr>
          <w:b/>
          <w:bCs/>
          <w:color w:val="000000" w:themeColor="text1"/>
        </w:rPr>
        <w:t xml:space="preserve">Proposal </w:t>
      </w:r>
      <w:r>
        <w:rPr>
          <w:b/>
          <w:bCs/>
          <w:color w:val="000000" w:themeColor="text1"/>
        </w:rPr>
        <w:t>2.4.2-3</w:t>
      </w:r>
      <w:r w:rsidRPr="00B8749E">
        <w:rPr>
          <w:color w:val="000000" w:themeColor="text1"/>
        </w:rPr>
        <w:t xml:space="preserve">: Study both dynamic and static </w:t>
      </w:r>
      <w:proofErr w:type="spellStart"/>
      <w:r w:rsidRPr="00B8749E">
        <w:rPr>
          <w:color w:val="000000" w:themeColor="text1"/>
        </w:rPr>
        <w:t>desense</w:t>
      </w:r>
      <w:proofErr w:type="spellEnd"/>
      <w:r w:rsidRPr="00B8749E">
        <w:rPr>
          <w:color w:val="000000" w:themeColor="text1"/>
        </w:rPr>
        <w:t xml:space="preserve"> reporting and conclude if they are beneficial/if one of them is beneficial</w:t>
      </w:r>
    </w:p>
    <w:p w14:paraId="26A7751D" w14:textId="77777777" w:rsidR="009208A8" w:rsidRPr="00B8749E" w:rsidRDefault="009208A8" w:rsidP="009208A8">
      <w:pPr>
        <w:rPr>
          <w:color w:val="000000" w:themeColor="text1"/>
        </w:rPr>
      </w:pPr>
      <w:r w:rsidRPr="00064EA7">
        <w:rPr>
          <w:b/>
          <w:bCs/>
          <w:color w:val="000000" w:themeColor="text1"/>
        </w:rPr>
        <w:t xml:space="preserve">Proposal </w:t>
      </w:r>
      <w:r>
        <w:rPr>
          <w:b/>
          <w:bCs/>
          <w:color w:val="000000" w:themeColor="text1"/>
        </w:rPr>
        <w:t>2.4.2-</w:t>
      </w:r>
      <w:r w:rsidRPr="00064EA7">
        <w:rPr>
          <w:b/>
          <w:bCs/>
          <w:color w:val="000000" w:themeColor="text1"/>
        </w:rPr>
        <w:t>4</w:t>
      </w:r>
      <w:r>
        <w:rPr>
          <w:color w:val="000000" w:themeColor="text1"/>
        </w:rPr>
        <w:t xml:space="preserve">: When the baseline studies on the </w:t>
      </w:r>
      <w:proofErr w:type="spellStart"/>
      <w:r>
        <w:rPr>
          <w:color w:val="000000" w:themeColor="text1"/>
        </w:rPr>
        <w:t>desense</w:t>
      </w:r>
      <w:proofErr w:type="spellEnd"/>
      <w:r>
        <w:rPr>
          <w:color w:val="000000" w:themeColor="text1"/>
        </w:rPr>
        <w:t xml:space="preserve"> reporting and benefits are in good shape, study what is the allowed maximum </w:t>
      </w:r>
      <w:proofErr w:type="spellStart"/>
      <w:r>
        <w:rPr>
          <w:color w:val="000000" w:themeColor="text1"/>
        </w:rPr>
        <w:t>desense</w:t>
      </w:r>
      <w:proofErr w:type="spellEnd"/>
      <w:r>
        <w:rPr>
          <w:color w:val="000000" w:themeColor="text1"/>
        </w:rPr>
        <w:t xml:space="preserve"> to be reported vs the MSD requirement </w:t>
      </w:r>
    </w:p>
    <w:p w14:paraId="6A31E186" w14:textId="16479818" w:rsidR="009208A8" w:rsidRPr="009208A8" w:rsidRDefault="009208A8" w:rsidP="009208A8">
      <w:pPr>
        <w:rPr>
          <w:color w:val="000000" w:themeColor="text1"/>
        </w:rPr>
      </w:pPr>
      <w:r w:rsidRPr="00B8749E">
        <w:rPr>
          <w:b/>
          <w:bCs/>
          <w:color w:val="000000" w:themeColor="text1"/>
        </w:rPr>
        <w:t xml:space="preserve">Proposal </w:t>
      </w:r>
      <w:r>
        <w:rPr>
          <w:b/>
          <w:bCs/>
          <w:color w:val="000000" w:themeColor="text1"/>
        </w:rPr>
        <w:t>2.4.2-5</w:t>
      </w:r>
      <w:r w:rsidRPr="00B8749E">
        <w:rPr>
          <w:color w:val="000000" w:themeColor="text1"/>
        </w:rPr>
        <w:t xml:space="preserve">: Consider potential </w:t>
      </w:r>
      <w:proofErr w:type="spellStart"/>
      <w:r w:rsidRPr="00B8749E">
        <w:rPr>
          <w:color w:val="000000" w:themeColor="text1"/>
        </w:rPr>
        <w:t>desense</w:t>
      </w:r>
      <w:proofErr w:type="spellEnd"/>
      <w:r w:rsidRPr="00B8749E">
        <w:rPr>
          <w:color w:val="000000" w:themeColor="text1"/>
        </w:rPr>
        <w:t xml:space="preserve"> reporting as an amendment to current MSD framework with minimum requirements</w:t>
      </w:r>
      <w:r>
        <w:rPr>
          <w:color w:val="000000" w:themeColor="text1"/>
        </w:rPr>
        <w:t xml:space="preserve">. Potential </w:t>
      </w:r>
      <w:proofErr w:type="spellStart"/>
      <w:r>
        <w:rPr>
          <w:color w:val="000000" w:themeColor="text1"/>
        </w:rPr>
        <w:t>desense</w:t>
      </w:r>
      <w:proofErr w:type="spellEnd"/>
      <w:r>
        <w:rPr>
          <w:color w:val="000000" w:themeColor="text1"/>
        </w:rPr>
        <w:t xml:space="preserve"> reporting shall not replace MSD requirements.</w:t>
      </w:r>
    </w:p>
    <w:p w14:paraId="79FF3D57" w14:textId="2163AB36" w:rsidR="009208A8" w:rsidRPr="009208A8" w:rsidRDefault="009208A8" w:rsidP="00524AC7">
      <w:r w:rsidRPr="009208A8">
        <w:t>On Frequency range between FR1 and FR2-1</w:t>
      </w:r>
    </w:p>
    <w:p w14:paraId="37F68CC0" w14:textId="7B940E8D" w:rsidR="00524AC7" w:rsidRDefault="009208A8" w:rsidP="00524AC7">
      <w:pPr>
        <w:rPr>
          <w:b/>
          <w:bCs/>
          <w:color w:val="000000" w:themeColor="text1"/>
        </w:rPr>
      </w:pPr>
      <w:r w:rsidRPr="000B7E16">
        <w:rPr>
          <w:b/>
          <w:bCs/>
        </w:rPr>
        <w:t>Proposal 2.</w:t>
      </w:r>
      <w:r>
        <w:rPr>
          <w:b/>
          <w:bCs/>
        </w:rPr>
        <w:t>5</w:t>
      </w:r>
      <w:r w:rsidRPr="000B7E16">
        <w:rPr>
          <w:b/>
          <w:bCs/>
        </w:rPr>
        <w:t>-1: Each spectrum band in FR3 warrants its own separate discussion on UE RF front end choice. For example, discussion of &lt; 8.4 GHz is decoupled from discussion on 13-15 GHz band</w:t>
      </w:r>
    </w:p>
    <w:p w14:paraId="608B5075" w14:textId="168B5DA4" w:rsidR="009208A8" w:rsidRPr="009208A8" w:rsidRDefault="009208A8" w:rsidP="009208A8">
      <w:pPr>
        <w:rPr>
          <w:color w:val="000000" w:themeColor="text1"/>
        </w:rPr>
      </w:pPr>
      <w:r w:rsidRPr="009208A8">
        <w:rPr>
          <w:color w:val="000000" w:themeColor="text1"/>
        </w:rPr>
        <w:t xml:space="preserve">On Spectrum aggregation we </w:t>
      </w:r>
    </w:p>
    <w:p w14:paraId="174FD99B" w14:textId="40E306DE" w:rsidR="009208A8" w:rsidRPr="009A208F" w:rsidRDefault="009208A8" w:rsidP="009208A8">
      <w:pPr>
        <w:rPr>
          <w:color w:val="000000" w:themeColor="text1"/>
        </w:rPr>
      </w:pPr>
      <w:r w:rsidRPr="00290155">
        <w:rPr>
          <w:b/>
          <w:bCs/>
          <w:color w:val="000000" w:themeColor="text1"/>
        </w:rPr>
        <w:t xml:space="preserve">Proposal </w:t>
      </w:r>
      <w:r>
        <w:rPr>
          <w:b/>
          <w:bCs/>
          <w:color w:val="000000" w:themeColor="text1"/>
        </w:rPr>
        <w:t>2.6-1</w:t>
      </w:r>
      <w:r>
        <w:rPr>
          <w:color w:val="000000" w:themeColor="text1"/>
        </w:rPr>
        <w:t>: Strive to clarify the scope or “RF switch-time” to have more focused studies from the companies</w:t>
      </w:r>
    </w:p>
    <w:p w14:paraId="196531D4" w14:textId="420D67B1" w:rsidR="009208A8" w:rsidRPr="009208A8" w:rsidRDefault="009208A8" w:rsidP="00524AC7">
      <w:pPr>
        <w:rPr>
          <w:color w:val="000000" w:themeColor="text1"/>
        </w:rPr>
      </w:pPr>
      <w:r w:rsidRPr="00374367">
        <w:rPr>
          <w:b/>
          <w:bCs/>
          <w:color w:val="000000" w:themeColor="text1"/>
        </w:rPr>
        <w:t>Proposal 2</w:t>
      </w:r>
      <w:r>
        <w:rPr>
          <w:b/>
          <w:bCs/>
          <w:color w:val="000000" w:themeColor="text1"/>
        </w:rPr>
        <w:t>.6-2</w:t>
      </w:r>
      <w:r w:rsidRPr="00374367">
        <w:rPr>
          <w:b/>
          <w:bCs/>
          <w:color w:val="000000" w:themeColor="text1"/>
        </w:rPr>
        <w:t>:</w:t>
      </w:r>
      <w:r>
        <w:rPr>
          <w:color w:val="000000" w:themeColor="text1"/>
        </w:rPr>
        <w:t xml:space="preserve"> Evaluate whether intra-band non-contiguous UL CA should or should not be specified in RAN4 accounting all the constraints observed during 5G</w:t>
      </w:r>
    </w:p>
    <w:p w14:paraId="0F003639" w14:textId="56FBEAA2" w:rsidR="00524AC7" w:rsidRPr="00524AC7" w:rsidRDefault="00524AC7" w:rsidP="00524AC7">
      <w:pPr>
        <w:rPr>
          <w:color w:val="000000" w:themeColor="text1"/>
        </w:rPr>
      </w:pPr>
      <w:r w:rsidRPr="00162CFA">
        <w:rPr>
          <w:b/>
          <w:bCs/>
          <w:color w:val="000000" w:themeColor="text1"/>
        </w:rPr>
        <w:t xml:space="preserve">Proposal </w:t>
      </w:r>
      <w:r>
        <w:rPr>
          <w:b/>
          <w:bCs/>
          <w:color w:val="000000" w:themeColor="text1"/>
        </w:rPr>
        <w:t>2.6-3</w:t>
      </w:r>
      <w:r>
        <w:rPr>
          <w:color w:val="000000" w:themeColor="text1"/>
        </w:rPr>
        <w:t>: Strive to specify wider single CC BW’s instead of Intra-band contiguous CA, unless study shows uses cases where wider single CC cannot be used.</w:t>
      </w:r>
    </w:p>
    <w:p w14:paraId="33B839DC" w14:textId="08826F9B" w:rsidR="00524AC7" w:rsidRDefault="00524AC7" w:rsidP="00524AC7">
      <w:pPr>
        <w:rPr>
          <w:color w:val="000000" w:themeColor="text1"/>
        </w:rPr>
      </w:pPr>
      <w:r w:rsidRPr="006969D0">
        <w:rPr>
          <w:b/>
          <w:bCs/>
          <w:color w:val="000000" w:themeColor="text1"/>
        </w:rPr>
        <w:t xml:space="preserve">Proposal </w:t>
      </w:r>
      <w:r>
        <w:rPr>
          <w:b/>
          <w:bCs/>
          <w:color w:val="000000" w:themeColor="text1"/>
        </w:rPr>
        <w:t>2.6-4</w:t>
      </w:r>
      <w:r>
        <w:rPr>
          <w:color w:val="000000" w:themeColor="text1"/>
        </w:rPr>
        <w:t>: Study which combinations should be specified for simultaneous TX/RX, and study how to capture support of simultaneous TX/RX in the specifications in consistent manner</w:t>
      </w:r>
    </w:p>
    <w:p w14:paraId="5C7321CC" w14:textId="77777777" w:rsidR="00524AC7" w:rsidRDefault="00524AC7" w:rsidP="00524AC7">
      <w:pPr>
        <w:jc w:val="both"/>
      </w:pPr>
    </w:p>
    <w:p w14:paraId="70D657CC" w14:textId="7963CB78" w:rsidR="00524AC7" w:rsidRDefault="00524AC7" w:rsidP="00524AC7">
      <w:pPr>
        <w:jc w:val="both"/>
        <w:rPr>
          <w:b/>
          <w:bCs/>
        </w:rPr>
      </w:pPr>
      <w:r>
        <w:t>On UE Tx EVM relaxation</w:t>
      </w:r>
      <w:r w:rsidRPr="00BD6B4E">
        <w:rPr>
          <w:b/>
          <w:bCs/>
        </w:rPr>
        <w:t xml:space="preserve"> </w:t>
      </w:r>
      <w:r w:rsidRPr="00524AC7">
        <w:t xml:space="preserve">we </w:t>
      </w:r>
    </w:p>
    <w:p w14:paraId="046ED86B" w14:textId="233CDC26" w:rsidR="00524AC7" w:rsidRPr="00BD6B4E" w:rsidRDefault="00524AC7" w:rsidP="00524AC7">
      <w:pPr>
        <w:jc w:val="both"/>
      </w:pPr>
      <w:r w:rsidRPr="00BD6B4E">
        <w:rPr>
          <w:b/>
          <w:bCs/>
        </w:rPr>
        <w:t xml:space="preserve">Observation </w:t>
      </w:r>
      <w:r>
        <w:rPr>
          <w:b/>
          <w:bCs/>
        </w:rPr>
        <w:t>2.7.1-1</w:t>
      </w:r>
      <w:r w:rsidRPr="00BD6B4E">
        <w:rPr>
          <w:b/>
          <w:bCs/>
        </w:rPr>
        <w:t xml:space="preserve"> : </w:t>
      </w:r>
      <w:r>
        <w:t>Transmitter non-linearity is impacted not only by PA but also by other factors</w:t>
      </w:r>
      <w:r w:rsidRPr="00BD6B4E">
        <w:t>.</w:t>
      </w:r>
    </w:p>
    <w:p w14:paraId="515313F9" w14:textId="1AB52016" w:rsidR="00524AC7" w:rsidRPr="00524AC7" w:rsidRDefault="00524AC7" w:rsidP="00524AC7">
      <w:pPr>
        <w:jc w:val="both"/>
      </w:pPr>
      <w:r w:rsidRPr="00BD6B4E">
        <w:rPr>
          <w:b/>
          <w:bCs/>
        </w:rPr>
        <w:lastRenderedPageBreak/>
        <w:t xml:space="preserve">Proposal </w:t>
      </w:r>
      <w:r>
        <w:rPr>
          <w:b/>
          <w:bCs/>
        </w:rPr>
        <w:t>2.7.1-1</w:t>
      </w:r>
      <w:r w:rsidRPr="00BD6B4E">
        <w:rPr>
          <w:b/>
          <w:bCs/>
        </w:rPr>
        <w:t xml:space="preserve"> :</w:t>
      </w:r>
      <w:r w:rsidRPr="00BD6B4E">
        <w:t xml:space="preserve"> </w:t>
      </w:r>
      <w:r>
        <w:t>Study the following factors which impact transmitter performance</w:t>
      </w:r>
      <w:r w:rsidRPr="00BD6B4E">
        <w:t>.</w:t>
      </w:r>
    </w:p>
    <w:p w14:paraId="69819032" w14:textId="15F77513" w:rsidR="00524AC7" w:rsidRPr="00EC7DB6" w:rsidRDefault="00524AC7" w:rsidP="00524AC7">
      <w:r w:rsidRPr="00983F1F">
        <w:rPr>
          <w:b/>
          <w:bCs/>
        </w:rPr>
        <w:t xml:space="preserve">Observation </w:t>
      </w:r>
      <w:r>
        <w:rPr>
          <w:b/>
          <w:bCs/>
        </w:rPr>
        <w:t>2.7.1-2</w:t>
      </w:r>
      <w:r w:rsidRPr="00983F1F">
        <w:rPr>
          <w:b/>
          <w:bCs/>
        </w:rPr>
        <w:t xml:space="preserve"> :</w:t>
      </w:r>
      <w:r>
        <w:rPr>
          <w:b/>
          <w:bCs/>
        </w:rPr>
        <w:t xml:space="preserve"> </w:t>
      </w:r>
      <w:r w:rsidRPr="002D24B4">
        <w:t xml:space="preserve">UE Tx </w:t>
      </w:r>
      <w:r w:rsidRPr="00EC7DB6">
        <w:t>EVM relaxation impact</w:t>
      </w:r>
      <w:r>
        <w:t>s</w:t>
      </w:r>
      <w:r w:rsidRPr="00EC7DB6">
        <w:t xml:space="preserve"> in-band emission (IBE)</w:t>
      </w:r>
      <w:r>
        <w:t xml:space="preserve"> metric</w:t>
      </w:r>
      <w:r w:rsidRPr="00EC7DB6">
        <w:t>.</w:t>
      </w:r>
    </w:p>
    <w:p w14:paraId="2A85ABFA" w14:textId="77777777" w:rsidR="00524AC7" w:rsidRPr="003916A8" w:rsidRDefault="00524AC7" w:rsidP="00524AC7">
      <w:r w:rsidRPr="00983F1F">
        <w:rPr>
          <w:b/>
          <w:bCs/>
        </w:rPr>
        <w:t xml:space="preserve">Proposal </w:t>
      </w:r>
      <w:r>
        <w:rPr>
          <w:b/>
          <w:bCs/>
        </w:rPr>
        <w:t>2.7.1-2</w:t>
      </w:r>
      <w:r w:rsidRPr="00983F1F">
        <w:rPr>
          <w:b/>
          <w:bCs/>
        </w:rPr>
        <w:t xml:space="preserve"> :</w:t>
      </w:r>
      <w:r>
        <w:rPr>
          <w:strike/>
        </w:rPr>
        <w:t xml:space="preserve"> </w:t>
      </w:r>
      <w:r>
        <w:t xml:space="preserve"> </w:t>
      </w:r>
      <w:r w:rsidRPr="0082225F">
        <w:t>Linearity metrics other than EVM impacting MPR like ACLR, SEM, SE, and IBE (calculated with non-relaxed EVM) should remain the same as in 5G.</w:t>
      </w:r>
    </w:p>
    <w:p w14:paraId="4EC57891" w14:textId="62B78FE4" w:rsidR="001B7EBB" w:rsidRPr="00927350" w:rsidRDefault="001B7EBB" w:rsidP="00CF45C0">
      <w:pPr>
        <w:rPr>
          <w:b/>
          <w:bCs/>
          <w:lang w:eastAsia="en-US"/>
        </w:rPr>
      </w:pPr>
    </w:p>
    <w:p w14:paraId="13C4F281" w14:textId="0E560171" w:rsidR="008D616A" w:rsidRDefault="008D616A" w:rsidP="008D616A">
      <w:pPr>
        <w:pStyle w:val="Heading1"/>
      </w:pPr>
      <w:r>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66073E">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66073E">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66073E">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66073E">
      <w:pPr>
        <w:pStyle w:val="B10"/>
      </w:pPr>
      <w:r>
        <w:t>[6]</w:t>
      </w:r>
      <w:r>
        <w:tab/>
        <w:t>R4-157052, “</w:t>
      </w:r>
      <w:r w:rsidRPr="0077763B">
        <w:t>On Introduction of Antenna Isolation for RF Tests</w:t>
      </w:r>
      <w:r>
        <w:t xml:space="preserve">”, </w:t>
      </w:r>
      <w:r w:rsidRPr="00B34724">
        <w:t>Rohde &amp; Schwarz</w:t>
      </w:r>
      <w:r>
        <w:t>, RAN4-77</w:t>
      </w:r>
    </w:p>
    <w:p w14:paraId="52AB21F7" w14:textId="69418CBA"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EC4B60" w:rsidRPr="00EC4B60">
        <w:t>3GPP TSG-RAN WG4 Meeting #116bis</w:t>
      </w:r>
      <w:r w:rsidR="00EC4B60">
        <w:t xml:space="preserve">, </w:t>
      </w:r>
      <w:r w:rsidR="0066073E" w:rsidRPr="0066073E">
        <w:t>Prague, Czech Republic, 13th – 17th October, 2025</w:t>
      </w:r>
    </w:p>
    <w:p w14:paraId="185138FD" w14:textId="5953D218" w:rsidR="00CB180A" w:rsidRDefault="00CB180A" w:rsidP="0066073E">
      <w:pPr>
        <w:pStyle w:val="B10"/>
      </w:pPr>
      <w:r>
        <w:t>[8]</w:t>
      </w:r>
      <w:r>
        <w:tab/>
      </w:r>
      <w:r w:rsidR="00FE3842" w:rsidRPr="00FE3842">
        <w:t>R4-2513021</w:t>
      </w:r>
      <w:r w:rsidR="00FE3842">
        <w:t>, “</w:t>
      </w:r>
      <w:r w:rsidR="00FE3842" w:rsidRPr="00FE3842">
        <w:t>Qualcomm views on 6G general and UE RF</w:t>
      </w:r>
      <w:r w:rsidR="00FE3842">
        <w:t xml:space="preserve">”, Qualcomm, </w:t>
      </w:r>
      <w:r w:rsidR="00FE3842" w:rsidRPr="00EC4B60">
        <w:t>3GPP TSG-RAN WG4 Meeting #116bis</w:t>
      </w:r>
      <w:r w:rsidR="00FE3842">
        <w:t xml:space="preserve">, </w:t>
      </w:r>
      <w:r w:rsidR="00FE3842" w:rsidRPr="0066073E">
        <w:t>Prague, Czech Republic, 13th – 17th October, 2025</w:t>
      </w:r>
    </w:p>
    <w:p w14:paraId="07CC0E83" w14:textId="44154E02" w:rsidR="00040C39" w:rsidRDefault="00040C39" w:rsidP="0066073E">
      <w:pPr>
        <w:pStyle w:val="B10"/>
      </w:pPr>
      <w:r>
        <w:t>[9]</w:t>
      </w:r>
      <w:r>
        <w:tab/>
      </w:r>
      <w:r w:rsidRPr="00040C39">
        <w:t>R4-2513145</w:t>
      </w:r>
      <w:r>
        <w:t>, “</w:t>
      </w:r>
      <w:r w:rsidRPr="00040C39">
        <w:t>6GR General RF and UE RF</w:t>
      </w:r>
      <w:r>
        <w:t xml:space="preserve">”, </w:t>
      </w:r>
      <w:r w:rsidRPr="00040C39">
        <w:t>Nokia</w:t>
      </w:r>
      <w:r>
        <w:t xml:space="preserve">, </w:t>
      </w:r>
      <w:r w:rsidRPr="00040C39">
        <w:t>3GPP TSG-RAN WG4 Meeting #116bis, Prague, Czech Republic, 13th – 17th October, 2025</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C19E6"/>
    <w:multiLevelType w:val="hybridMultilevel"/>
    <w:tmpl w:val="7B640F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69E"/>
    <w:multiLevelType w:val="hybridMultilevel"/>
    <w:tmpl w:val="C6065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D263C"/>
    <w:multiLevelType w:val="hybridMultilevel"/>
    <w:tmpl w:val="FF74C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95D74"/>
    <w:multiLevelType w:val="hybridMultilevel"/>
    <w:tmpl w:val="E65C1B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F4501"/>
    <w:multiLevelType w:val="hybridMultilevel"/>
    <w:tmpl w:val="E6B423DC"/>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60711"/>
    <w:multiLevelType w:val="hybridMultilevel"/>
    <w:tmpl w:val="7E6C5C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FE56A2B"/>
    <w:multiLevelType w:val="hybridMultilevel"/>
    <w:tmpl w:val="B45CB7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087273"/>
    <w:multiLevelType w:val="hybridMultilevel"/>
    <w:tmpl w:val="0A3C1B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D35E5"/>
    <w:multiLevelType w:val="hybridMultilevel"/>
    <w:tmpl w:val="9564C7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494299"/>
    <w:multiLevelType w:val="hybridMultilevel"/>
    <w:tmpl w:val="913A01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B36BB"/>
    <w:multiLevelType w:val="hybridMultilevel"/>
    <w:tmpl w:val="BE66D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C5AE3"/>
    <w:multiLevelType w:val="hybridMultilevel"/>
    <w:tmpl w:val="142ACF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3661B2D"/>
    <w:multiLevelType w:val="hybridMultilevel"/>
    <w:tmpl w:val="795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F102F"/>
    <w:multiLevelType w:val="hybridMultilevel"/>
    <w:tmpl w:val="196A79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6C005E"/>
    <w:multiLevelType w:val="hybridMultilevel"/>
    <w:tmpl w:val="7258F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C71DF4"/>
    <w:multiLevelType w:val="hybridMultilevel"/>
    <w:tmpl w:val="889C3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8"/>
  </w:num>
  <w:num w:numId="2" w16cid:durableId="1437095106">
    <w:abstractNumId w:val="29"/>
  </w:num>
  <w:num w:numId="3" w16cid:durableId="402292199">
    <w:abstractNumId w:val="5"/>
  </w:num>
  <w:num w:numId="4" w16cid:durableId="855727174">
    <w:abstractNumId w:val="18"/>
  </w:num>
  <w:num w:numId="5" w16cid:durableId="1387995662">
    <w:abstractNumId w:val="10"/>
  </w:num>
  <w:num w:numId="6" w16cid:durableId="1659067940">
    <w:abstractNumId w:val="27"/>
  </w:num>
  <w:num w:numId="7" w16cid:durableId="590553775">
    <w:abstractNumId w:val="30"/>
  </w:num>
  <w:num w:numId="8" w16cid:durableId="1522622606">
    <w:abstractNumId w:val="3"/>
  </w:num>
  <w:num w:numId="9" w16cid:durableId="982851551">
    <w:abstractNumId w:val="28"/>
  </w:num>
  <w:num w:numId="10" w16cid:durableId="1106804015">
    <w:abstractNumId w:val="15"/>
  </w:num>
  <w:num w:numId="11" w16cid:durableId="2043091911">
    <w:abstractNumId w:val="21"/>
  </w:num>
  <w:num w:numId="12" w16cid:durableId="1468551745">
    <w:abstractNumId w:val="17"/>
  </w:num>
  <w:num w:numId="13" w16cid:durableId="903873031">
    <w:abstractNumId w:val="23"/>
  </w:num>
  <w:num w:numId="14" w16cid:durableId="1336687407">
    <w:abstractNumId w:val="7"/>
  </w:num>
  <w:num w:numId="15" w16cid:durableId="342585316">
    <w:abstractNumId w:val="14"/>
  </w:num>
  <w:num w:numId="16" w16cid:durableId="932250990">
    <w:abstractNumId w:val="2"/>
  </w:num>
  <w:num w:numId="17" w16cid:durableId="1133134940">
    <w:abstractNumId w:val="11"/>
  </w:num>
  <w:num w:numId="18" w16cid:durableId="932667781">
    <w:abstractNumId w:val="26"/>
  </w:num>
  <w:num w:numId="19" w16cid:durableId="1895852202">
    <w:abstractNumId w:val="6"/>
  </w:num>
  <w:num w:numId="20" w16cid:durableId="1001276316">
    <w:abstractNumId w:val="0"/>
  </w:num>
  <w:num w:numId="21" w16cid:durableId="1062560807">
    <w:abstractNumId w:val="25"/>
  </w:num>
  <w:num w:numId="22" w16cid:durableId="347294752">
    <w:abstractNumId w:val="9"/>
  </w:num>
  <w:num w:numId="23" w16cid:durableId="273832763">
    <w:abstractNumId w:val="12"/>
  </w:num>
  <w:num w:numId="24" w16cid:durableId="837505105">
    <w:abstractNumId w:val="1"/>
  </w:num>
  <w:num w:numId="25" w16cid:durableId="1087461272">
    <w:abstractNumId w:val="13"/>
  </w:num>
  <w:num w:numId="26" w16cid:durableId="1221329234">
    <w:abstractNumId w:val="19"/>
  </w:num>
  <w:num w:numId="27" w16cid:durableId="1119489815">
    <w:abstractNumId w:val="4"/>
  </w:num>
  <w:num w:numId="28" w16cid:durableId="647784835">
    <w:abstractNumId w:val="16"/>
  </w:num>
  <w:num w:numId="29" w16cid:durableId="564687995">
    <w:abstractNumId w:val="24"/>
  </w:num>
  <w:num w:numId="30" w16cid:durableId="116946276">
    <w:abstractNumId w:val="20"/>
  </w:num>
  <w:num w:numId="31" w16cid:durableId="17286005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02C4"/>
    <w:rsid w:val="00001070"/>
    <w:rsid w:val="0000174D"/>
    <w:rsid w:val="00001A4C"/>
    <w:rsid w:val="00002C71"/>
    <w:rsid w:val="0000338B"/>
    <w:rsid w:val="00003BBF"/>
    <w:rsid w:val="000043FD"/>
    <w:rsid w:val="00004C26"/>
    <w:rsid w:val="00004EE3"/>
    <w:rsid w:val="000055F7"/>
    <w:rsid w:val="00005BED"/>
    <w:rsid w:val="000063E3"/>
    <w:rsid w:val="00006A27"/>
    <w:rsid w:val="00006F0C"/>
    <w:rsid w:val="0000795F"/>
    <w:rsid w:val="00010C01"/>
    <w:rsid w:val="00010C4D"/>
    <w:rsid w:val="00010E7E"/>
    <w:rsid w:val="00011799"/>
    <w:rsid w:val="000119FF"/>
    <w:rsid w:val="00011D76"/>
    <w:rsid w:val="00012331"/>
    <w:rsid w:val="0001239D"/>
    <w:rsid w:val="0001254A"/>
    <w:rsid w:val="00013464"/>
    <w:rsid w:val="000151CD"/>
    <w:rsid w:val="00015A90"/>
    <w:rsid w:val="00015F02"/>
    <w:rsid w:val="000165A4"/>
    <w:rsid w:val="00020286"/>
    <w:rsid w:val="000202B2"/>
    <w:rsid w:val="00020465"/>
    <w:rsid w:val="00020E7D"/>
    <w:rsid w:val="00021275"/>
    <w:rsid w:val="000222FE"/>
    <w:rsid w:val="000234DF"/>
    <w:rsid w:val="00023B37"/>
    <w:rsid w:val="000246E1"/>
    <w:rsid w:val="00024831"/>
    <w:rsid w:val="00024ABF"/>
    <w:rsid w:val="00025695"/>
    <w:rsid w:val="00026000"/>
    <w:rsid w:val="00026EDE"/>
    <w:rsid w:val="00030D08"/>
    <w:rsid w:val="00030D9E"/>
    <w:rsid w:val="0003199C"/>
    <w:rsid w:val="00031EA7"/>
    <w:rsid w:val="00032ABF"/>
    <w:rsid w:val="00032D41"/>
    <w:rsid w:val="00035D05"/>
    <w:rsid w:val="0003612D"/>
    <w:rsid w:val="00037B1B"/>
    <w:rsid w:val="00040343"/>
    <w:rsid w:val="00040638"/>
    <w:rsid w:val="00040B7D"/>
    <w:rsid w:val="00040C39"/>
    <w:rsid w:val="00041981"/>
    <w:rsid w:val="000419D8"/>
    <w:rsid w:val="00042344"/>
    <w:rsid w:val="00042A37"/>
    <w:rsid w:val="00042DDB"/>
    <w:rsid w:val="00043391"/>
    <w:rsid w:val="000434D0"/>
    <w:rsid w:val="0004375E"/>
    <w:rsid w:val="00044329"/>
    <w:rsid w:val="000450DE"/>
    <w:rsid w:val="000457E1"/>
    <w:rsid w:val="00046346"/>
    <w:rsid w:val="00046476"/>
    <w:rsid w:val="00046735"/>
    <w:rsid w:val="00047401"/>
    <w:rsid w:val="00050AE1"/>
    <w:rsid w:val="00050D6D"/>
    <w:rsid w:val="0005179F"/>
    <w:rsid w:val="00051F18"/>
    <w:rsid w:val="00053F5B"/>
    <w:rsid w:val="000544C6"/>
    <w:rsid w:val="00055A96"/>
    <w:rsid w:val="00056B88"/>
    <w:rsid w:val="00056BCE"/>
    <w:rsid w:val="00060DCC"/>
    <w:rsid w:val="0006142A"/>
    <w:rsid w:val="00061CFF"/>
    <w:rsid w:val="00062648"/>
    <w:rsid w:val="00062C9C"/>
    <w:rsid w:val="000632FD"/>
    <w:rsid w:val="00063B08"/>
    <w:rsid w:val="00063F86"/>
    <w:rsid w:val="00063FD7"/>
    <w:rsid w:val="00064015"/>
    <w:rsid w:val="00064210"/>
    <w:rsid w:val="00064EA7"/>
    <w:rsid w:val="000663E7"/>
    <w:rsid w:val="00066F67"/>
    <w:rsid w:val="000674FC"/>
    <w:rsid w:val="0007018F"/>
    <w:rsid w:val="000702DB"/>
    <w:rsid w:val="00071E18"/>
    <w:rsid w:val="00072727"/>
    <w:rsid w:val="000728FB"/>
    <w:rsid w:val="0007415B"/>
    <w:rsid w:val="000747FA"/>
    <w:rsid w:val="0007506A"/>
    <w:rsid w:val="0007573F"/>
    <w:rsid w:val="0007613A"/>
    <w:rsid w:val="00076373"/>
    <w:rsid w:val="00077624"/>
    <w:rsid w:val="00081F8A"/>
    <w:rsid w:val="000826BF"/>
    <w:rsid w:val="00083AC2"/>
    <w:rsid w:val="000846E3"/>
    <w:rsid w:val="00086196"/>
    <w:rsid w:val="0008624F"/>
    <w:rsid w:val="00086500"/>
    <w:rsid w:val="00087278"/>
    <w:rsid w:val="000878FB"/>
    <w:rsid w:val="0009061C"/>
    <w:rsid w:val="000910FC"/>
    <w:rsid w:val="000911C9"/>
    <w:rsid w:val="00091210"/>
    <w:rsid w:val="000921C5"/>
    <w:rsid w:val="0009252A"/>
    <w:rsid w:val="000927F7"/>
    <w:rsid w:val="000960A5"/>
    <w:rsid w:val="000962C1"/>
    <w:rsid w:val="000962F8"/>
    <w:rsid w:val="00096722"/>
    <w:rsid w:val="000A0500"/>
    <w:rsid w:val="000A0634"/>
    <w:rsid w:val="000A0910"/>
    <w:rsid w:val="000A0C42"/>
    <w:rsid w:val="000A0F92"/>
    <w:rsid w:val="000A1000"/>
    <w:rsid w:val="000A128D"/>
    <w:rsid w:val="000A20FF"/>
    <w:rsid w:val="000A292E"/>
    <w:rsid w:val="000A2B65"/>
    <w:rsid w:val="000A3E69"/>
    <w:rsid w:val="000A4382"/>
    <w:rsid w:val="000A4977"/>
    <w:rsid w:val="000A4BE7"/>
    <w:rsid w:val="000A4CAD"/>
    <w:rsid w:val="000A53CD"/>
    <w:rsid w:val="000A563D"/>
    <w:rsid w:val="000A5D62"/>
    <w:rsid w:val="000A5F90"/>
    <w:rsid w:val="000A67A9"/>
    <w:rsid w:val="000A6AEE"/>
    <w:rsid w:val="000A75CE"/>
    <w:rsid w:val="000B07A9"/>
    <w:rsid w:val="000B0851"/>
    <w:rsid w:val="000B4536"/>
    <w:rsid w:val="000B59F5"/>
    <w:rsid w:val="000B5C10"/>
    <w:rsid w:val="000B5CEA"/>
    <w:rsid w:val="000B61A2"/>
    <w:rsid w:val="000B6325"/>
    <w:rsid w:val="000B650A"/>
    <w:rsid w:val="000B758C"/>
    <w:rsid w:val="000B78A0"/>
    <w:rsid w:val="000B78AA"/>
    <w:rsid w:val="000B7C1F"/>
    <w:rsid w:val="000B7DBB"/>
    <w:rsid w:val="000B7E16"/>
    <w:rsid w:val="000C1846"/>
    <w:rsid w:val="000C18FB"/>
    <w:rsid w:val="000C190A"/>
    <w:rsid w:val="000C1AB0"/>
    <w:rsid w:val="000C1D57"/>
    <w:rsid w:val="000C244D"/>
    <w:rsid w:val="000C455A"/>
    <w:rsid w:val="000C45C2"/>
    <w:rsid w:val="000C5F4F"/>
    <w:rsid w:val="000C635A"/>
    <w:rsid w:val="000C7394"/>
    <w:rsid w:val="000C7F2B"/>
    <w:rsid w:val="000D00B4"/>
    <w:rsid w:val="000D011A"/>
    <w:rsid w:val="000D07D9"/>
    <w:rsid w:val="000D0D4A"/>
    <w:rsid w:val="000D1196"/>
    <w:rsid w:val="000D14F6"/>
    <w:rsid w:val="000D1757"/>
    <w:rsid w:val="000D221D"/>
    <w:rsid w:val="000D24B0"/>
    <w:rsid w:val="000D313F"/>
    <w:rsid w:val="000D45A1"/>
    <w:rsid w:val="000D5E4D"/>
    <w:rsid w:val="000D65C3"/>
    <w:rsid w:val="000D6F29"/>
    <w:rsid w:val="000E092F"/>
    <w:rsid w:val="000E0E9C"/>
    <w:rsid w:val="000E13B0"/>
    <w:rsid w:val="000E39C2"/>
    <w:rsid w:val="000E3EFC"/>
    <w:rsid w:val="000E452B"/>
    <w:rsid w:val="000E52B0"/>
    <w:rsid w:val="000E54F0"/>
    <w:rsid w:val="000E6651"/>
    <w:rsid w:val="000E71AF"/>
    <w:rsid w:val="000E72F4"/>
    <w:rsid w:val="000E7388"/>
    <w:rsid w:val="000E7D5B"/>
    <w:rsid w:val="000F01C6"/>
    <w:rsid w:val="000F07B9"/>
    <w:rsid w:val="000F0954"/>
    <w:rsid w:val="000F0A60"/>
    <w:rsid w:val="000F0E65"/>
    <w:rsid w:val="000F2385"/>
    <w:rsid w:val="000F347A"/>
    <w:rsid w:val="000F37E6"/>
    <w:rsid w:val="000F4020"/>
    <w:rsid w:val="000F4B43"/>
    <w:rsid w:val="000F6074"/>
    <w:rsid w:val="000F6629"/>
    <w:rsid w:val="000F6B27"/>
    <w:rsid w:val="000F6B6D"/>
    <w:rsid w:val="000F7383"/>
    <w:rsid w:val="000F7389"/>
    <w:rsid w:val="000F74BC"/>
    <w:rsid w:val="000F74D4"/>
    <w:rsid w:val="000F77EA"/>
    <w:rsid w:val="00100596"/>
    <w:rsid w:val="00102A54"/>
    <w:rsid w:val="00103645"/>
    <w:rsid w:val="001037C5"/>
    <w:rsid w:val="001037DA"/>
    <w:rsid w:val="00104117"/>
    <w:rsid w:val="001044B1"/>
    <w:rsid w:val="00105299"/>
    <w:rsid w:val="00105B13"/>
    <w:rsid w:val="00105E8F"/>
    <w:rsid w:val="00106761"/>
    <w:rsid w:val="00107FF0"/>
    <w:rsid w:val="00110298"/>
    <w:rsid w:val="00110319"/>
    <w:rsid w:val="00111343"/>
    <w:rsid w:val="001116B6"/>
    <w:rsid w:val="00111BEC"/>
    <w:rsid w:val="00111D5F"/>
    <w:rsid w:val="00111DED"/>
    <w:rsid w:val="00113C41"/>
    <w:rsid w:val="00113F0D"/>
    <w:rsid w:val="00114BEE"/>
    <w:rsid w:val="0011533A"/>
    <w:rsid w:val="00116597"/>
    <w:rsid w:val="00116D56"/>
    <w:rsid w:val="00116D5F"/>
    <w:rsid w:val="0011750B"/>
    <w:rsid w:val="001179AE"/>
    <w:rsid w:val="00117F61"/>
    <w:rsid w:val="00121057"/>
    <w:rsid w:val="0012162A"/>
    <w:rsid w:val="0012222E"/>
    <w:rsid w:val="00122AD7"/>
    <w:rsid w:val="001246AB"/>
    <w:rsid w:val="00125512"/>
    <w:rsid w:val="00127724"/>
    <w:rsid w:val="00127848"/>
    <w:rsid w:val="00127D24"/>
    <w:rsid w:val="00127D7B"/>
    <w:rsid w:val="00131386"/>
    <w:rsid w:val="001328B5"/>
    <w:rsid w:val="00133463"/>
    <w:rsid w:val="00133BDA"/>
    <w:rsid w:val="001341D5"/>
    <w:rsid w:val="001342AD"/>
    <w:rsid w:val="0013477E"/>
    <w:rsid w:val="00134992"/>
    <w:rsid w:val="00134A0E"/>
    <w:rsid w:val="00134E98"/>
    <w:rsid w:val="00135403"/>
    <w:rsid w:val="00135584"/>
    <w:rsid w:val="00135EE2"/>
    <w:rsid w:val="00136346"/>
    <w:rsid w:val="001368FF"/>
    <w:rsid w:val="001369F6"/>
    <w:rsid w:val="001379C3"/>
    <w:rsid w:val="00137BA9"/>
    <w:rsid w:val="0014005E"/>
    <w:rsid w:val="00140332"/>
    <w:rsid w:val="00140C95"/>
    <w:rsid w:val="00141305"/>
    <w:rsid w:val="001413E4"/>
    <w:rsid w:val="00141DF0"/>
    <w:rsid w:val="00141F4A"/>
    <w:rsid w:val="001428DC"/>
    <w:rsid w:val="00143098"/>
    <w:rsid w:val="0014318D"/>
    <w:rsid w:val="00144A22"/>
    <w:rsid w:val="00144B5B"/>
    <w:rsid w:val="001454BD"/>
    <w:rsid w:val="00145D3F"/>
    <w:rsid w:val="00146032"/>
    <w:rsid w:val="001475B6"/>
    <w:rsid w:val="0015196F"/>
    <w:rsid w:val="00151F5B"/>
    <w:rsid w:val="00152DD5"/>
    <w:rsid w:val="00153448"/>
    <w:rsid w:val="001544E1"/>
    <w:rsid w:val="001551CF"/>
    <w:rsid w:val="001563C2"/>
    <w:rsid w:val="00157713"/>
    <w:rsid w:val="001577E5"/>
    <w:rsid w:val="00160363"/>
    <w:rsid w:val="001608A0"/>
    <w:rsid w:val="00160F11"/>
    <w:rsid w:val="0016111F"/>
    <w:rsid w:val="001612B8"/>
    <w:rsid w:val="0016166F"/>
    <w:rsid w:val="00162A95"/>
    <w:rsid w:val="00162CFA"/>
    <w:rsid w:val="00163A21"/>
    <w:rsid w:val="00163C72"/>
    <w:rsid w:val="00164CDA"/>
    <w:rsid w:val="00165304"/>
    <w:rsid w:val="0016545B"/>
    <w:rsid w:val="00166480"/>
    <w:rsid w:val="0016673C"/>
    <w:rsid w:val="00166925"/>
    <w:rsid w:val="0016695F"/>
    <w:rsid w:val="00166B76"/>
    <w:rsid w:val="001672A2"/>
    <w:rsid w:val="00167E46"/>
    <w:rsid w:val="00170258"/>
    <w:rsid w:val="00170D86"/>
    <w:rsid w:val="00172479"/>
    <w:rsid w:val="00173BE3"/>
    <w:rsid w:val="00173C7E"/>
    <w:rsid w:val="001741A8"/>
    <w:rsid w:val="001743A5"/>
    <w:rsid w:val="00174AD6"/>
    <w:rsid w:val="00177115"/>
    <w:rsid w:val="00181C1B"/>
    <w:rsid w:val="0018424B"/>
    <w:rsid w:val="001857DF"/>
    <w:rsid w:val="001859AD"/>
    <w:rsid w:val="00185FBC"/>
    <w:rsid w:val="00186F98"/>
    <w:rsid w:val="0018714F"/>
    <w:rsid w:val="00187F83"/>
    <w:rsid w:val="001906EE"/>
    <w:rsid w:val="00190BE7"/>
    <w:rsid w:val="00190D76"/>
    <w:rsid w:val="001910EA"/>
    <w:rsid w:val="0019205B"/>
    <w:rsid w:val="00193510"/>
    <w:rsid w:val="00194669"/>
    <w:rsid w:val="001948BC"/>
    <w:rsid w:val="00194AB5"/>
    <w:rsid w:val="00194BB5"/>
    <w:rsid w:val="001956A8"/>
    <w:rsid w:val="00195ABC"/>
    <w:rsid w:val="00196013"/>
    <w:rsid w:val="001962C8"/>
    <w:rsid w:val="00197589"/>
    <w:rsid w:val="00197BEA"/>
    <w:rsid w:val="001A00F5"/>
    <w:rsid w:val="001A09B9"/>
    <w:rsid w:val="001A13B6"/>
    <w:rsid w:val="001A1726"/>
    <w:rsid w:val="001A4691"/>
    <w:rsid w:val="001A564D"/>
    <w:rsid w:val="001A5BBA"/>
    <w:rsid w:val="001A6635"/>
    <w:rsid w:val="001A70C6"/>
    <w:rsid w:val="001B086F"/>
    <w:rsid w:val="001B1587"/>
    <w:rsid w:val="001B384C"/>
    <w:rsid w:val="001B4094"/>
    <w:rsid w:val="001B40B4"/>
    <w:rsid w:val="001B4500"/>
    <w:rsid w:val="001B45A6"/>
    <w:rsid w:val="001B4C52"/>
    <w:rsid w:val="001B52C7"/>
    <w:rsid w:val="001B7021"/>
    <w:rsid w:val="001B7EBB"/>
    <w:rsid w:val="001C076B"/>
    <w:rsid w:val="001C0F1E"/>
    <w:rsid w:val="001C20C3"/>
    <w:rsid w:val="001C2748"/>
    <w:rsid w:val="001C2BFF"/>
    <w:rsid w:val="001C32C5"/>
    <w:rsid w:val="001C35C5"/>
    <w:rsid w:val="001C36CA"/>
    <w:rsid w:val="001C3D01"/>
    <w:rsid w:val="001C3FD4"/>
    <w:rsid w:val="001C461A"/>
    <w:rsid w:val="001C4F11"/>
    <w:rsid w:val="001C531E"/>
    <w:rsid w:val="001C580B"/>
    <w:rsid w:val="001C6BC1"/>
    <w:rsid w:val="001C70B5"/>
    <w:rsid w:val="001C7FB2"/>
    <w:rsid w:val="001D05E4"/>
    <w:rsid w:val="001D0AEF"/>
    <w:rsid w:val="001D0EC0"/>
    <w:rsid w:val="001D122D"/>
    <w:rsid w:val="001D1739"/>
    <w:rsid w:val="001D2641"/>
    <w:rsid w:val="001D281B"/>
    <w:rsid w:val="001D2A7F"/>
    <w:rsid w:val="001D4CCC"/>
    <w:rsid w:val="001D612C"/>
    <w:rsid w:val="001D692D"/>
    <w:rsid w:val="001D6D09"/>
    <w:rsid w:val="001D7498"/>
    <w:rsid w:val="001D7A76"/>
    <w:rsid w:val="001E04D8"/>
    <w:rsid w:val="001E17A0"/>
    <w:rsid w:val="001E1A54"/>
    <w:rsid w:val="001E27CA"/>
    <w:rsid w:val="001E29AD"/>
    <w:rsid w:val="001E29AF"/>
    <w:rsid w:val="001E3084"/>
    <w:rsid w:val="001E338B"/>
    <w:rsid w:val="001E3397"/>
    <w:rsid w:val="001E40C1"/>
    <w:rsid w:val="001E490D"/>
    <w:rsid w:val="001E5DEE"/>
    <w:rsid w:val="001E6FEF"/>
    <w:rsid w:val="001F0638"/>
    <w:rsid w:val="001F0EDC"/>
    <w:rsid w:val="001F0EFE"/>
    <w:rsid w:val="001F1C7E"/>
    <w:rsid w:val="001F2405"/>
    <w:rsid w:val="001F2653"/>
    <w:rsid w:val="001F2DE8"/>
    <w:rsid w:val="001F317B"/>
    <w:rsid w:val="001F3745"/>
    <w:rsid w:val="001F4A88"/>
    <w:rsid w:val="001F4E8A"/>
    <w:rsid w:val="001F6628"/>
    <w:rsid w:val="001F6D1C"/>
    <w:rsid w:val="001F6E85"/>
    <w:rsid w:val="001F7C40"/>
    <w:rsid w:val="001F7C72"/>
    <w:rsid w:val="001F7DC5"/>
    <w:rsid w:val="0020008E"/>
    <w:rsid w:val="00201374"/>
    <w:rsid w:val="0020154C"/>
    <w:rsid w:val="002030E4"/>
    <w:rsid w:val="00203477"/>
    <w:rsid w:val="002036CE"/>
    <w:rsid w:val="00204D54"/>
    <w:rsid w:val="00205121"/>
    <w:rsid w:val="002062F3"/>
    <w:rsid w:val="00206768"/>
    <w:rsid w:val="0020707D"/>
    <w:rsid w:val="00207410"/>
    <w:rsid w:val="002103B6"/>
    <w:rsid w:val="00210728"/>
    <w:rsid w:val="00210826"/>
    <w:rsid w:val="00211A98"/>
    <w:rsid w:val="0021308E"/>
    <w:rsid w:val="00213FAE"/>
    <w:rsid w:val="0021492D"/>
    <w:rsid w:val="0021568D"/>
    <w:rsid w:val="002159BD"/>
    <w:rsid w:val="002166AE"/>
    <w:rsid w:val="00217A34"/>
    <w:rsid w:val="002205BF"/>
    <w:rsid w:val="00221284"/>
    <w:rsid w:val="0022173B"/>
    <w:rsid w:val="0022275A"/>
    <w:rsid w:val="00222BF8"/>
    <w:rsid w:val="00222FAC"/>
    <w:rsid w:val="0022380C"/>
    <w:rsid w:val="00224235"/>
    <w:rsid w:val="00224DCC"/>
    <w:rsid w:val="0022503E"/>
    <w:rsid w:val="00225C97"/>
    <w:rsid w:val="002274D8"/>
    <w:rsid w:val="00227F5A"/>
    <w:rsid w:val="002304FD"/>
    <w:rsid w:val="00230774"/>
    <w:rsid w:val="00230F9D"/>
    <w:rsid w:val="00231607"/>
    <w:rsid w:val="0023233D"/>
    <w:rsid w:val="0023295B"/>
    <w:rsid w:val="00232EA9"/>
    <w:rsid w:val="002335CF"/>
    <w:rsid w:val="00233F5A"/>
    <w:rsid w:val="00234680"/>
    <w:rsid w:val="00234694"/>
    <w:rsid w:val="00234A2F"/>
    <w:rsid w:val="0023511E"/>
    <w:rsid w:val="00237228"/>
    <w:rsid w:val="00240CC5"/>
    <w:rsid w:val="00241C41"/>
    <w:rsid w:val="002444FA"/>
    <w:rsid w:val="00244583"/>
    <w:rsid w:val="002448C9"/>
    <w:rsid w:val="00246398"/>
    <w:rsid w:val="00247389"/>
    <w:rsid w:val="00250825"/>
    <w:rsid w:val="00251182"/>
    <w:rsid w:val="00251B98"/>
    <w:rsid w:val="002529DF"/>
    <w:rsid w:val="00252AF0"/>
    <w:rsid w:val="0025334B"/>
    <w:rsid w:val="00253EEF"/>
    <w:rsid w:val="0025424F"/>
    <w:rsid w:val="00254CD3"/>
    <w:rsid w:val="0025576B"/>
    <w:rsid w:val="00255BE6"/>
    <w:rsid w:val="00255FA4"/>
    <w:rsid w:val="002567EA"/>
    <w:rsid w:val="00257B5F"/>
    <w:rsid w:val="002603BB"/>
    <w:rsid w:val="00260E6D"/>
    <w:rsid w:val="00261B9B"/>
    <w:rsid w:val="00261CD2"/>
    <w:rsid w:val="0026238A"/>
    <w:rsid w:val="00262962"/>
    <w:rsid w:val="00262A34"/>
    <w:rsid w:val="00262BC5"/>
    <w:rsid w:val="00263B71"/>
    <w:rsid w:val="00263B83"/>
    <w:rsid w:val="00264A9F"/>
    <w:rsid w:val="00266069"/>
    <w:rsid w:val="002674B7"/>
    <w:rsid w:val="002675E2"/>
    <w:rsid w:val="00272923"/>
    <w:rsid w:val="002739C9"/>
    <w:rsid w:val="00273AEA"/>
    <w:rsid w:val="00273BF5"/>
    <w:rsid w:val="00273E02"/>
    <w:rsid w:val="0027402C"/>
    <w:rsid w:val="002754FA"/>
    <w:rsid w:val="002764E7"/>
    <w:rsid w:val="002767AA"/>
    <w:rsid w:val="002779D3"/>
    <w:rsid w:val="002803CB"/>
    <w:rsid w:val="00281E15"/>
    <w:rsid w:val="00282313"/>
    <w:rsid w:val="00283259"/>
    <w:rsid w:val="00283BA4"/>
    <w:rsid w:val="002841E6"/>
    <w:rsid w:val="00284200"/>
    <w:rsid w:val="002842FD"/>
    <w:rsid w:val="00284348"/>
    <w:rsid w:val="002854E8"/>
    <w:rsid w:val="00285545"/>
    <w:rsid w:val="002871A9"/>
    <w:rsid w:val="002900C7"/>
    <w:rsid w:val="00290155"/>
    <w:rsid w:val="0029080E"/>
    <w:rsid w:val="002909BD"/>
    <w:rsid w:val="00290AF3"/>
    <w:rsid w:val="00290B47"/>
    <w:rsid w:val="00290F69"/>
    <w:rsid w:val="00291817"/>
    <w:rsid w:val="002922EB"/>
    <w:rsid w:val="002924E5"/>
    <w:rsid w:val="00293A34"/>
    <w:rsid w:val="0029440F"/>
    <w:rsid w:val="00294AF4"/>
    <w:rsid w:val="00295429"/>
    <w:rsid w:val="0029682F"/>
    <w:rsid w:val="00297409"/>
    <w:rsid w:val="00297ED1"/>
    <w:rsid w:val="002A0396"/>
    <w:rsid w:val="002A072F"/>
    <w:rsid w:val="002A075C"/>
    <w:rsid w:val="002A0C0A"/>
    <w:rsid w:val="002A0C41"/>
    <w:rsid w:val="002A0E8C"/>
    <w:rsid w:val="002A14DC"/>
    <w:rsid w:val="002A1AC0"/>
    <w:rsid w:val="002A2EBD"/>
    <w:rsid w:val="002A343C"/>
    <w:rsid w:val="002A3A0F"/>
    <w:rsid w:val="002A40AD"/>
    <w:rsid w:val="002A6A86"/>
    <w:rsid w:val="002A7292"/>
    <w:rsid w:val="002A7374"/>
    <w:rsid w:val="002B00F0"/>
    <w:rsid w:val="002B03D4"/>
    <w:rsid w:val="002B0BAD"/>
    <w:rsid w:val="002B1A4B"/>
    <w:rsid w:val="002B2157"/>
    <w:rsid w:val="002B2510"/>
    <w:rsid w:val="002B2AFB"/>
    <w:rsid w:val="002B33B4"/>
    <w:rsid w:val="002B3FFD"/>
    <w:rsid w:val="002B4909"/>
    <w:rsid w:val="002B5211"/>
    <w:rsid w:val="002B54AF"/>
    <w:rsid w:val="002B5CAB"/>
    <w:rsid w:val="002B5DE6"/>
    <w:rsid w:val="002B6DE0"/>
    <w:rsid w:val="002B77EF"/>
    <w:rsid w:val="002B7830"/>
    <w:rsid w:val="002B7F15"/>
    <w:rsid w:val="002C0029"/>
    <w:rsid w:val="002C0503"/>
    <w:rsid w:val="002C076F"/>
    <w:rsid w:val="002C0896"/>
    <w:rsid w:val="002C2AAA"/>
    <w:rsid w:val="002C545F"/>
    <w:rsid w:val="002C5850"/>
    <w:rsid w:val="002C5928"/>
    <w:rsid w:val="002C6886"/>
    <w:rsid w:val="002C780E"/>
    <w:rsid w:val="002C7A4D"/>
    <w:rsid w:val="002D07FA"/>
    <w:rsid w:val="002D0C06"/>
    <w:rsid w:val="002D0E7D"/>
    <w:rsid w:val="002D117B"/>
    <w:rsid w:val="002D1B06"/>
    <w:rsid w:val="002D1E80"/>
    <w:rsid w:val="002D20D2"/>
    <w:rsid w:val="002D2149"/>
    <w:rsid w:val="002D248D"/>
    <w:rsid w:val="002D2B20"/>
    <w:rsid w:val="002D31D8"/>
    <w:rsid w:val="002D343F"/>
    <w:rsid w:val="002D345A"/>
    <w:rsid w:val="002D352B"/>
    <w:rsid w:val="002D38A4"/>
    <w:rsid w:val="002D3B06"/>
    <w:rsid w:val="002D4552"/>
    <w:rsid w:val="002D46D3"/>
    <w:rsid w:val="002D4F33"/>
    <w:rsid w:val="002D5C1C"/>
    <w:rsid w:val="002D6086"/>
    <w:rsid w:val="002D68F5"/>
    <w:rsid w:val="002D6A86"/>
    <w:rsid w:val="002D7483"/>
    <w:rsid w:val="002E190F"/>
    <w:rsid w:val="002E2E21"/>
    <w:rsid w:val="002E3FB9"/>
    <w:rsid w:val="002E461B"/>
    <w:rsid w:val="002E5197"/>
    <w:rsid w:val="002E58EF"/>
    <w:rsid w:val="002E6EBF"/>
    <w:rsid w:val="002E722E"/>
    <w:rsid w:val="002E72D8"/>
    <w:rsid w:val="002F05AB"/>
    <w:rsid w:val="002F1636"/>
    <w:rsid w:val="002F20B6"/>
    <w:rsid w:val="002F20B8"/>
    <w:rsid w:val="002F20C3"/>
    <w:rsid w:val="002F2515"/>
    <w:rsid w:val="002F2E8F"/>
    <w:rsid w:val="002F4C2D"/>
    <w:rsid w:val="002F51EC"/>
    <w:rsid w:val="002F595F"/>
    <w:rsid w:val="002F5A29"/>
    <w:rsid w:val="003002C7"/>
    <w:rsid w:val="003005B0"/>
    <w:rsid w:val="003011A1"/>
    <w:rsid w:val="003022FE"/>
    <w:rsid w:val="00302AF7"/>
    <w:rsid w:val="003032A9"/>
    <w:rsid w:val="00303316"/>
    <w:rsid w:val="003037C9"/>
    <w:rsid w:val="0030397F"/>
    <w:rsid w:val="00303A1B"/>
    <w:rsid w:val="00304916"/>
    <w:rsid w:val="00304B08"/>
    <w:rsid w:val="00304B7A"/>
    <w:rsid w:val="00306195"/>
    <w:rsid w:val="003077AE"/>
    <w:rsid w:val="00307DAF"/>
    <w:rsid w:val="00307F2A"/>
    <w:rsid w:val="0031033E"/>
    <w:rsid w:val="003104E9"/>
    <w:rsid w:val="00310F0A"/>
    <w:rsid w:val="00313045"/>
    <w:rsid w:val="00313764"/>
    <w:rsid w:val="00313F3E"/>
    <w:rsid w:val="0031493F"/>
    <w:rsid w:val="00315C41"/>
    <w:rsid w:val="0031691D"/>
    <w:rsid w:val="003170D8"/>
    <w:rsid w:val="00317A5C"/>
    <w:rsid w:val="00317EE0"/>
    <w:rsid w:val="00320633"/>
    <w:rsid w:val="00320A7A"/>
    <w:rsid w:val="00321150"/>
    <w:rsid w:val="003213AA"/>
    <w:rsid w:val="00321DA9"/>
    <w:rsid w:val="00321DDA"/>
    <w:rsid w:val="003224D0"/>
    <w:rsid w:val="003227D0"/>
    <w:rsid w:val="00323A9B"/>
    <w:rsid w:val="00325EC2"/>
    <w:rsid w:val="00325FD2"/>
    <w:rsid w:val="003268A1"/>
    <w:rsid w:val="00326B8B"/>
    <w:rsid w:val="003273D7"/>
    <w:rsid w:val="00327700"/>
    <w:rsid w:val="00330DF4"/>
    <w:rsid w:val="00331232"/>
    <w:rsid w:val="0033195A"/>
    <w:rsid w:val="00331C9D"/>
    <w:rsid w:val="00331F0D"/>
    <w:rsid w:val="00332631"/>
    <w:rsid w:val="00333CFD"/>
    <w:rsid w:val="00333E48"/>
    <w:rsid w:val="003342E4"/>
    <w:rsid w:val="00334F3D"/>
    <w:rsid w:val="00335C5D"/>
    <w:rsid w:val="003368E1"/>
    <w:rsid w:val="00337229"/>
    <w:rsid w:val="00337674"/>
    <w:rsid w:val="00337B95"/>
    <w:rsid w:val="00340A17"/>
    <w:rsid w:val="00340CEF"/>
    <w:rsid w:val="00340E9C"/>
    <w:rsid w:val="00340F9F"/>
    <w:rsid w:val="003417AD"/>
    <w:rsid w:val="00341ADF"/>
    <w:rsid w:val="003425F8"/>
    <w:rsid w:val="00343029"/>
    <w:rsid w:val="0034344C"/>
    <w:rsid w:val="0034354C"/>
    <w:rsid w:val="00343991"/>
    <w:rsid w:val="00343FE9"/>
    <w:rsid w:val="003442CD"/>
    <w:rsid w:val="003445DB"/>
    <w:rsid w:val="00344EED"/>
    <w:rsid w:val="00344F8B"/>
    <w:rsid w:val="0034506D"/>
    <w:rsid w:val="00346AE7"/>
    <w:rsid w:val="00347A5E"/>
    <w:rsid w:val="00347FE5"/>
    <w:rsid w:val="00350206"/>
    <w:rsid w:val="0035091C"/>
    <w:rsid w:val="003509D7"/>
    <w:rsid w:val="00350B84"/>
    <w:rsid w:val="00350BF0"/>
    <w:rsid w:val="00350C77"/>
    <w:rsid w:val="00350EFD"/>
    <w:rsid w:val="003515D0"/>
    <w:rsid w:val="003517C2"/>
    <w:rsid w:val="00352184"/>
    <w:rsid w:val="003533FB"/>
    <w:rsid w:val="00353A83"/>
    <w:rsid w:val="0035411A"/>
    <w:rsid w:val="003550DC"/>
    <w:rsid w:val="00355CD8"/>
    <w:rsid w:val="003569E2"/>
    <w:rsid w:val="00356B66"/>
    <w:rsid w:val="003576A5"/>
    <w:rsid w:val="00360B0B"/>
    <w:rsid w:val="00360C66"/>
    <w:rsid w:val="00361FB1"/>
    <w:rsid w:val="00362AF1"/>
    <w:rsid w:val="00362C2E"/>
    <w:rsid w:val="00363259"/>
    <w:rsid w:val="00363C14"/>
    <w:rsid w:val="00363C1D"/>
    <w:rsid w:val="00363D40"/>
    <w:rsid w:val="003647B9"/>
    <w:rsid w:val="00366A72"/>
    <w:rsid w:val="00366F58"/>
    <w:rsid w:val="003676A3"/>
    <w:rsid w:val="00367B43"/>
    <w:rsid w:val="00370629"/>
    <w:rsid w:val="00370E25"/>
    <w:rsid w:val="00371A19"/>
    <w:rsid w:val="00372004"/>
    <w:rsid w:val="0037350D"/>
    <w:rsid w:val="00373CC5"/>
    <w:rsid w:val="00373D66"/>
    <w:rsid w:val="00374367"/>
    <w:rsid w:val="003749AE"/>
    <w:rsid w:val="00376661"/>
    <w:rsid w:val="00376676"/>
    <w:rsid w:val="00376B02"/>
    <w:rsid w:val="00377EC8"/>
    <w:rsid w:val="003808F8"/>
    <w:rsid w:val="00381045"/>
    <w:rsid w:val="0038132F"/>
    <w:rsid w:val="00382ACF"/>
    <w:rsid w:val="0038319A"/>
    <w:rsid w:val="003836E3"/>
    <w:rsid w:val="00383865"/>
    <w:rsid w:val="00385C0C"/>
    <w:rsid w:val="00386479"/>
    <w:rsid w:val="0039202D"/>
    <w:rsid w:val="00392FDC"/>
    <w:rsid w:val="00394063"/>
    <w:rsid w:val="00394282"/>
    <w:rsid w:val="00395D5C"/>
    <w:rsid w:val="00395F64"/>
    <w:rsid w:val="00397A35"/>
    <w:rsid w:val="00397D3A"/>
    <w:rsid w:val="00397DA4"/>
    <w:rsid w:val="00397F54"/>
    <w:rsid w:val="003A0156"/>
    <w:rsid w:val="003A01D5"/>
    <w:rsid w:val="003A0694"/>
    <w:rsid w:val="003A0D47"/>
    <w:rsid w:val="003A10F6"/>
    <w:rsid w:val="003A129C"/>
    <w:rsid w:val="003A2AC9"/>
    <w:rsid w:val="003A3152"/>
    <w:rsid w:val="003A3458"/>
    <w:rsid w:val="003A36AD"/>
    <w:rsid w:val="003A3C20"/>
    <w:rsid w:val="003A3E9A"/>
    <w:rsid w:val="003A44DE"/>
    <w:rsid w:val="003A4A9F"/>
    <w:rsid w:val="003A4DEF"/>
    <w:rsid w:val="003A4FBB"/>
    <w:rsid w:val="003A59D9"/>
    <w:rsid w:val="003A5CEF"/>
    <w:rsid w:val="003A705B"/>
    <w:rsid w:val="003A76E1"/>
    <w:rsid w:val="003A7F9F"/>
    <w:rsid w:val="003B00DA"/>
    <w:rsid w:val="003B28CB"/>
    <w:rsid w:val="003B29E8"/>
    <w:rsid w:val="003B2FA9"/>
    <w:rsid w:val="003B391C"/>
    <w:rsid w:val="003B4165"/>
    <w:rsid w:val="003B459A"/>
    <w:rsid w:val="003B4680"/>
    <w:rsid w:val="003B5E3D"/>
    <w:rsid w:val="003B6377"/>
    <w:rsid w:val="003B6C89"/>
    <w:rsid w:val="003B735A"/>
    <w:rsid w:val="003B772E"/>
    <w:rsid w:val="003B7C45"/>
    <w:rsid w:val="003B7F44"/>
    <w:rsid w:val="003C01AF"/>
    <w:rsid w:val="003C0562"/>
    <w:rsid w:val="003C0F66"/>
    <w:rsid w:val="003C2BE3"/>
    <w:rsid w:val="003C339E"/>
    <w:rsid w:val="003C3E64"/>
    <w:rsid w:val="003C445E"/>
    <w:rsid w:val="003C4D1D"/>
    <w:rsid w:val="003C504A"/>
    <w:rsid w:val="003C56CB"/>
    <w:rsid w:val="003C583C"/>
    <w:rsid w:val="003C5939"/>
    <w:rsid w:val="003C5A18"/>
    <w:rsid w:val="003C67C9"/>
    <w:rsid w:val="003C755D"/>
    <w:rsid w:val="003C75F1"/>
    <w:rsid w:val="003C76CC"/>
    <w:rsid w:val="003D0E6B"/>
    <w:rsid w:val="003D1439"/>
    <w:rsid w:val="003D1CA0"/>
    <w:rsid w:val="003D2C90"/>
    <w:rsid w:val="003D354D"/>
    <w:rsid w:val="003D4306"/>
    <w:rsid w:val="003D5A1F"/>
    <w:rsid w:val="003D6B37"/>
    <w:rsid w:val="003D6C57"/>
    <w:rsid w:val="003D79F3"/>
    <w:rsid w:val="003D7D7D"/>
    <w:rsid w:val="003E0431"/>
    <w:rsid w:val="003E0845"/>
    <w:rsid w:val="003E0A62"/>
    <w:rsid w:val="003E0F8B"/>
    <w:rsid w:val="003E0FBF"/>
    <w:rsid w:val="003E123E"/>
    <w:rsid w:val="003E1CB1"/>
    <w:rsid w:val="003E2884"/>
    <w:rsid w:val="003E2C92"/>
    <w:rsid w:val="003E33E4"/>
    <w:rsid w:val="003E4313"/>
    <w:rsid w:val="003E4C88"/>
    <w:rsid w:val="003E5361"/>
    <w:rsid w:val="003E551D"/>
    <w:rsid w:val="003E5AA4"/>
    <w:rsid w:val="003E735D"/>
    <w:rsid w:val="003E7BBC"/>
    <w:rsid w:val="003F0040"/>
    <w:rsid w:val="003F061E"/>
    <w:rsid w:val="003F0A31"/>
    <w:rsid w:val="003F0B8B"/>
    <w:rsid w:val="003F0C20"/>
    <w:rsid w:val="003F2813"/>
    <w:rsid w:val="003F28FA"/>
    <w:rsid w:val="003F3DA0"/>
    <w:rsid w:val="003F3E1B"/>
    <w:rsid w:val="003F3EB9"/>
    <w:rsid w:val="003F4829"/>
    <w:rsid w:val="003F493B"/>
    <w:rsid w:val="003F5579"/>
    <w:rsid w:val="003F78D9"/>
    <w:rsid w:val="003F7B44"/>
    <w:rsid w:val="003F7EA1"/>
    <w:rsid w:val="0040035F"/>
    <w:rsid w:val="0040038A"/>
    <w:rsid w:val="00400589"/>
    <w:rsid w:val="00400612"/>
    <w:rsid w:val="004006C6"/>
    <w:rsid w:val="00400EBC"/>
    <w:rsid w:val="0040160C"/>
    <w:rsid w:val="00401A5A"/>
    <w:rsid w:val="00401BDB"/>
    <w:rsid w:val="00402665"/>
    <w:rsid w:val="004027CC"/>
    <w:rsid w:val="00403D20"/>
    <w:rsid w:val="00404370"/>
    <w:rsid w:val="00404493"/>
    <w:rsid w:val="00404DFD"/>
    <w:rsid w:val="0040546A"/>
    <w:rsid w:val="00405F51"/>
    <w:rsid w:val="00406C99"/>
    <w:rsid w:val="00407DE3"/>
    <w:rsid w:val="00411232"/>
    <w:rsid w:val="00411998"/>
    <w:rsid w:val="004124AF"/>
    <w:rsid w:val="004137DA"/>
    <w:rsid w:val="0041759B"/>
    <w:rsid w:val="0041795D"/>
    <w:rsid w:val="00417AFF"/>
    <w:rsid w:val="00417F78"/>
    <w:rsid w:val="004204D9"/>
    <w:rsid w:val="00421B4F"/>
    <w:rsid w:val="00421CDD"/>
    <w:rsid w:val="00422A1D"/>
    <w:rsid w:val="00422BAA"/>
    <w:rsid w:val="0042355B"/>
    <w:rsid w:val="0042375A"/>
    <w:rsid w:val="00423940"/>
    <w:rsid w:val="00424079"/>
    <w:rsid w:val="00425219"/>
    <w:rsid w:val="004255A9"/>
    <w:rsid w:val="0042587A"/>
    <w:rsid w:val="004262F1"/>
    <w:rsid w:val="0042695A"/>
    <w:rsid w:val="00426A87"/>
    <w:rsid w:val="00426EEA"/>
    <w:rsid w:val="00427278"/>
    <w:rsid w:val="004275AB"/>
    <w:rsid w:val="00427B2C"/>
    <w:rsid w:val="00430FB4"/>
    <w:rsid w:val="0043112E"/>
    <w:rsid w:val="00432D7F"/>
    <w:rsid w:val="0043333F"/>
    <w:rsid w:val="004338D1"/>
    <w:rsid w:val="00433BA1"/>
    <w:rsid w:val="00433CCA"/>
    <w:rsid w:val="00433F90"/>
    <w:rsid w:val="00434ED5"/>
    <w:rsid w:val="0043551F"/>
    <w:rsid w:val="004356F5"/>
    <w:rsid w:val="00437100"/>
    <w:rsid w:val="0043711C"/>
    <w:rsid w:val="004407FB"/>
    <w:rsid w:val="00440E57"/>
    <w:rsid w:val="0044111C"/>
    <w:rsid w:val="0044138C"/>
    <w:rsid w:val="004418CA"/>
    <w:rsid w:val="00441C89"/>
    <w:rsid w:val="004429E7"/>
    <w:rsid w:val="0044392B"/>
    <w:rsid w:val="004439A9"/>
    <w:rsid w:val="004443AE"/>
    <w:rsid w:val="00444E35"/>
    <w:rsid w:val="00444FEE"/>
    <w:rsid w:val="00445362"/>
    <w:rsid w:val="004463B9"/>
    <w:rsid w:val="004469CC"/>
    <w:rsid w:val="00450435"/>
    <w:rsid w:val="00450852"/>
    <w:rsid w:val="00450EFC"/>
    <w:rsid w:val="00450F1C"/>
    <w:rsid w:val="00452943"/>
    <w:rsid w:val="00452A79"/>
    <w:rsid w:val="00452D75"/>
    <w:rsid w:val="0045357E"/>
    <w:rsid w:val="00453757"/>
    <w:rsid w:val="00453B2E"/>
    <w:rsid w:val="00454342"/>
    <w:rsid w:val="004557CB"/>
    <w:rsid w:val="00455DA4"/>
    <w:rsid w:val="00457ABC"/>
    <w:rsid w:val="00457C04"/>
    <w:rsid w:val="0046062F"/>
    <w:rsid w:val="00460858"/>
    <w:rsid w:val="00460AB2"/>
    <w:rsid w:val="00460B9C"/>
    <w:rsid w:val="00460CC6"/>
    <w:rsid w:val="00460DDF"/>
    <w:rsid w:val="004618D5"/>
    <w:rsid w:val="004624AA"/>
    <w:rsid w:val="00462649"/>
    <w:rsid w:val="0046301E"/>
    <w:rsid w:val="004630C5"/>
    <w:rsid w:val="004639FD"/>
    <w:rsid w:val="00463E2D"/>
    <w:rsid w:val="004653F0"/>
    <w:rsid w:val="00465C8D"/>
    <w:rsid w:val="00465D20"/>
    <w:rsid w:val="00466333"/>
    <w:rsid w:val="00467304"/>
    <w:rsid w:val="00467374"/>
    <w:rsid w:val="00467D2C"/>
    <w:rsid w:val="004700EC"/>
    <w:rsid w:val="00470495"/>
    <w:rsid w:val="00471A5B"/>
    <w:rsid w:val="00471AFD"/>
    <w:rsid w:val="00471F89"/>
    <w:rsid w:val="00472BC1"/>
    <w:rsid w:val="0047322E"/>
    <w:rsid w:val="00473945"/>
    <w:rsid w:val="00474B8B"/>
    <w:rsid w:val="00474ECD"/>
    <w:rsid w:val="0047529E"/>
    <w:rsid w:val="00475780"/>
    <w:rsid w:val="00475852"/>
    <w:rsid w:val="0047635B"/>
    <w:rsid w:val="00476DDA"/>
    <w:rsid w:val="00476F43"/>
    <w:rsid w:val="00477629"/>
    <w:rsid w:val="00477DCE"/>
    <w:rsid w:val="00480303"/>
    <w:rsid w:val="00480575"/>
    <w:rsid w:val="00480A88"/>
    <w:rsid w:val="00480B6F"/>
    <w:rsid w:val="00482517"/>
    <w:rsid w:val="0048283B"/>
    <w:rsid w:val="004832E4"/>
    <w:rsid w:val="004834C1"/>
    <w:rsid w:val="00484D8E"/>
    <w:rsid w:val="00485022"/>
    <w:rsid w:val="00485410"/>
    <w:rsid w:val="00485E5C"/>
    <w:rsid w:val="00486165"/>
    <w:rsid w:val="00486CD1"/>
    <w:rsid w:val="00486DA6"/>
    <w:rsid w:val="004874A2"/>
    <w:rsid w:val="0048756D"/>
    <w:rsid w:val="00491026"/>
    <w:rsid w:val="00491B85"/>
    <w:rsid w:val="00492BEC"/>
    <w:rsid w:val="00492E11"/>
    <w:rsid w:val="00492FD5"/>
    <w:rsid w:val="0049325C"/>
    <w:rsid w:val="00493780"/>
    <w:rsid w:val="00495EC5"/>
    <w:rsid w:val="0049796D"/>
    <w:rsid w:val="00497A5D"/>
    <w:rsid w:val="004A0682"/>
    <w:rsid w:val="004A0965"/>
    <w:rsid w:val="004A0E71"/>
    <w:rsid w:val="004A0EC9"/>
    <w:rsid w:val="004A1A2F"/>
    <w:rsid w:val="004A2E86"/>
    <w:rsid w:val="004A30CA"/>
    <w:rsid w:val="004A338E"/>
    <w:rsid w:val="004A3EA0"/>
    <w:rsid w:val="004A403E"/>
    <w:rsid w:val="004A4789"/>
    <w:rsid w:val="004A491B"/>
    <w:rsid w:val="004A5946"/>
    <w:rsid w:val="004A5BE5"/>
    <w:rsid w:val="004A5C04"/>
    <w:rsid w:val="004A7512"/>
    <w:rsid w:val="004A7C87"/>
    <w:rsid w:val="004B0104"/>
    <w:rsid w:val="004B0145"/>
    <w:rsid w:val="004B02D6"/>
    <w:rsid w:val="004B0308"/>
    <w:rsid w:val="004B0732"/>
    <w:rsid w:val="004B17AF"/>
    <w:rsid w:val="004B25FB"/>
    <w:rsid w:val="004B2F77"/>
    <w:rsid w:val="004B3577"/>
    <w:rsid w:val="004B4E41"/>
    <w:rsid w:val="004B4FE8"/>
    <w:rsid w:val="004B518A"/>
    <w:rsid w:val="004B5EA4"/>
    <w:rsid w:val="004C1CE1"/>
    <w:rsid w:val="004C20CC"/>
    <w:rsid w:val="004C27A8"/>
    <w:rsid w:val="004C28EC"/>
    <w:rsid w:val="004C5355"/>
    <w:rsid w:val="004C589A"/>
    <w:rsid w:val="004C5AF9"/>
    <w:rsid w:val="004C5ED3"/>
    <w:rsid w:val="004C747F"/>
    <w:rsid w:val="004C74B2"/>
    <w:rsid w:val="004C7CCA"/>
    <w:rsid w:val="004D1EB4"/>
    <w:rsid w:val="004D2649"/>
    <w:rsid w:val="004D37B9"/>
    <w:rsid w:val="004D3B85"/>
    <w:rsid w:val="004D3BCB"/>
    <w:rsid w:val="004D465C"/>
    <w:rsid w:val="004D5036"/>
    <w:rsid w:val="004D52F6"/>
    <w:rsid w:val="004D5F0E"/>
    <w:rsid w:val="004D70B6"/>
    <w:rsid w:val="004D7D65"/>
    <w:rsid w:val="004E0800"/>
    <w:rsid w:val="004E0E98"/>
    <w:rsid w:val="004E11CD"/>
    <w:rsid w:val="004E123A"/>
    <w:rsid w:val="004E2BEF"/>
    <w:rsid w:val="004E3B28"/>
    <w:rsid w:val="004E3CBB"/>
    <w:rsid w:val="004E62DC"/>
    <w:rsid w:val="004E656E"/>
    <w:rsid w:val="004E75BA"/>
    <w:rsid w:val="004F0C61"/>
    <w:rsid w:val="004F0E16"/>
    <w:rsid w:val="004F0FEB"/>
    <w:rsid w:val="004F221A"/>
    <w:rsid w:val="004F29C6"/>
    <w:rsid w:val="004F2F15"/>
    <w:rsid w:val="004F3354"/>
    <w:rsid w:val="004F3DF1"/>
    <w:rsid w:val="004F4528"/>
    <w:rsid w:val="004F4906"/>
    <w:rsid w:val="004F5422"/>
    <w:rsid w:val="004F69A8"/>
    <w:rsid w:val="004F6D34"/>
    <w:rsid w:val="004F6F37"/>
    <w:rsid w:val="004F7460"/>
    <w:rsid w:val="004F7E03"/>
    <w:rsid w:val="004F7EA0"/>
    <w:rsid w:val="00501572"/>
    <w:rsid w:val="005016E9"/>
    <w:rsid w:val="00501DAB"/>
    <w:rsid w:val="00501EFA"/>
    <w:rsid w:val="005030DD"/>
    <w:rsid w:val="0050481C"/>
    <w:rsid w:val="005049B4"/>
    <w:rsid w:val="005056D6"/>
    <w:rsid w:val="00505854"/>
    <w:rsid w:val="00506197"/>
    <w:rsid w:val="00506382"/>
    <w:rsid w:val="00506563"/>
    <w:rsid w:val="00506E6B"/>
    <w:rsid w:val="00507099"/>
    <w:rsid w:val="0050799B"/>
    <w:rsid w:val="00507A7E"/>
    <w:rsid w:val="00507B91"/>
    <w:rsid w:val="00507EBC"/>
    <w:rsid w:val="00510498"/>
    <w:rsid w:val="0051062B"/>
    <w:rsid w:val="0051115B"/>
    <w:rsid w:val="00511331"/>
    <w:rsid w:val="00512484"/>
    <w:rsid w:val="00512D40"/>
    <w:rsid w:val="00514A2A"/>
    <w:rsid w:val="00514D69"/>
    <w:rsid w:val="005169EC"/>
    <w:rsid w:val="00517BD6"/>
    <w:rsid w:val="00520AE3"/>
    <w:rsid w:val="005217D4"/>
    <w:rsid w:val="00522AD8"/>
    <w:rsid w:val="0052353D"/>
    <w:rsid w:val="00523645"/>
    <w:rsid w:val="005246CB"/>
    <w:rsid w:val="00524AC7"/>
    <w:rsid w:val="00525288"/>
    <w:rsid w:val="00525954"/>
    <w:rsid w:val="0052595E"/>
    <w:rsid w:val="00525CDD"/>
    <w:rsid w:val="00525E41"/>
    <w:rsid w:val="00527C87"/>
    <w:rsid w:val="00530D21"/>
    <w:rsid w:val="005322D2"/>
    <w:rsid w:val="005322F0"/>
    <w:rsid w:val="00532C83"/>
    <w:rsid w:val="00532E6B"/>
    <w:rsid w:val="0053330E"/>
    <w:rsid w:val="005337E9"/>
    <w:rsid w:val="0053447D"/>
    <w:rsid w:val="0053467F"/>
    <w:rsid w:val="0053474D"/>
    <w:rsid w:val="00534A43"/>
    <w:rsid w:val="00534A91"/>
    <w:rsid w:val="005354A0"/>
    <w:rsid w:val="00535768"/>
    <w:rsid w:val="00536067"/>
    <w:rsid w:val="005405D2"/>
    <w:rsid w:val="00540F9E"/>
    <w:rsid w:val="00542640"/>
    <w:rsid w:val="00543531"/>
    <w:rsid w:val="00543584"/>
    <w:rsid w:val="00543822"/>
    <w:rsid w:val="00543957"/>
    <w:rsid w:val="00544602"/>
    <w:rsid w:val="00544BE8"/>
    <w:rsid w:val="00544C4D"/>
    <w:rsid w:val="00544D0E"/>
    <w:rsid w:val="005469FB"/>
    <w:rsid w:val="00547F4A"/>
    <w:rsid w:val="00550166"/>
    <w:rsid w:val="00550A31"/>
    <w:rsid w:val="005510B4"/>
    <w:rsid w:val="0055297F"/>
    <w:rsid w:val="005529E1"/>
    <w:rsid w:val="00552D4E"/>
    <w:rsid w:val="00552FA6"/>
    <w:rsid w:val="0055350B"/>
    <w:rsid w:val="00554380"/>
    <w:rsid w:val="00554549"/>
    <w:rsid w:val="00554582"/>
    <w:rsid w:val="00554D20"/>
    <w:rsid w:val="005558D1"/>
    <w:rsid w:val="0055643B"/>
    <w:rsid w:val="00557471"/>
    <w:rsid w:val="00557896"/>
    <w:rsid w:val="005601D2"/>
    <w:rsid w:val="00560CE8"/>
    <w:rsid w:val="00562353"/>
    <w:rsid w:val="005629E3"/>
    <w:rsid w:val="00562F90"/>
    <w:rsid w:val="00562FA2"/>
    <w:rsid w:val="00563AEA"/>
    <w:rsid w:val="00564231"/>
    <w:rsid w:val="00564FC3"/>
    <w:rsid w:val="00566141"/>
    <w:rsid w:val="00566142"/>
    <w:rsid w:val="00566695"/>
    <w:rsid w:val="00566BF6"/>
    <w:rsid w:val="0056745D"/>
    <w:rsid w:val="00570684"/>
    <w:rsid w:val="00570FC1"/>
    <w:rsid w:val="00571648"/>
    <w:rsid w:val="00572AC0"/>
    <w:rsid w:val="00573457"/>
    <w:rsid w:val="00573494"/>
    <w:rsid w:val="005736DB"/>
    <w:rsid w:val="0057452E"/>
    <w:rsid w:val="00574C42"/>
    <w:rsid w:val="0057534A"/>
    <w:rsid w:val="00575610"/>
    <w:rsid w:val="005760DA"/>
    <w:rsid w:val="005766BD"/>
    <w:rsid w:val="00577DA9"/>
    <w:rsid w:val="00581F5F"/>
    <w:rsid w:val="00582B3F"/>
    <w:rsid w:val="00582F02"/>
    <w:rsid w:val="00583DB6"/>
    <w:rsid w:val="00584473"/>
    <w:rsid w:val="00585439"/>
    <w:rsid w:val="0058654C"/>
    <w:rsid w:val="00586AE2"/>
    <w:rsid w:val="00586C51"/>
    <w:rsid w:val="00587E96"/>
    <w:rsid w:val="00590DBA"/>
    <w:rsid w:val="00591811"/>
    <w:rsid w:val="00592427"/>
    <w:rsid w:val="00592591"/>
    <w:rsid w:val="00592BB8"/>
    <w:rsid w:val="00595B5F"/>
    <w:rsid w:val="005971D6"/>
    <w:rsid w:val="005978DE"/>
    <w:rsid w:val="00597EB5"/>
    <w:rsid w:val="005A0F8F"/>
    <w:rsid w:val="005A199B"/>
    <w:rsid w:val="005A1AC2"/>
    <w:rsid w:val="005A1E5D"/>
    <w:rsid w:val="005A227B"/>
    <w:rsid w:val="005A2E83"/>
    <w:rsid w:val="005A356E"/>
    <w:rsid w:val="005A35B9"/>
    <w:rsid w:val="005A3694"/>
    <w:rsid w:val="005A395D"/>
    <w:rsid w:val="005A3A0A"/>
    <w:rsid w:val="005A4FC1"/>
    <w:rsid w:val="005A50D6"/>
    <w:rsid w:val="005A610B"/>
    <w:rsid w:val="005A61A9"/>
    <w:rsid w:val="005A64B6"/>
    <w:rsid w:val="005A69C3"/>
    <w:rsid w:val="005A778D"/>
    <w:rsid w:val="005A7FD8"/>
    <w:rsid w:val="005B021E"/>
    <w:rsid w:val="005B0435"/>
    <w:rsid w:val="005B11E0"/>
    <w:rsid w:val="005B247B"/>
    <w:rsid w:val="005B2DB5"/>
    <w:rsid w:val="005B31BD"/>
    <w:rsid w:val="005B3281"/>
    <w:rsid w:val="005B37DC"/>
    <w:rsid w:val="005B49C6"/>
    <w:rsid w:val="005B4DB3"/>
    <w:rsid w:val="005B57BD"/>
    <w:rsid w:val="005B588F"/>
    <w:rsid w:val="005B59D0"/>
    <w:rsid w:val="005B6850"/>
    <w:rsid w:val="005B6D7E"/>
    <w:rsid w:val="005B73E0"/>
    <w:rsid w:val="005B758E"/>
    <w:rsid w:val="005C214E"/>
    <w:rsid w:val="005C28BB"/>
    <w:rsid w:val="005C2E57"/>
    <w:rsid w:val="005C488D"/>
    <w:rsid w:val="005C529D"/>
    <w:rsid w:val="005C561A"/>
    <w:rsid w:val="005C5A9B"/>
    <w:rsid w:val="005C5D34"/>
    <w:rsid w:val="005C7134"/>
    <w:rsid w:val="005C717C"/>
    <w:rsid w:val="005D1D48"/>
    <w:rsid w:val="005D2E36"/>
    <w:rsid w:val="005D2E8C"/>
    <w:rsid w:val="005D2FFE"/>
    <w:rsid w:val="005D31B1"/>
    <w:rsid w:val="005D3745"/>
    <w:rsid w:val="005D37D7"/>
    <w:rsid w:val="005D398B"/>
    <w:rsid w:val="005D39B9"/>
    <w:rsid w:val="005D3CC9"/>
    <w:rsid w:val="005D3DE5"/>
    <w:rsid w:val="005D4432"/>
    <w:rsid w:val="005D5A43"/>
    <w:rsid w:val="005D6C13"/>
    <w:rsid w:val="005D6E7B"/>
    <w:rsid w:val="005D6FF5"/>
    <w:rsid w:val="005D720F"/>
    <w:rsid w:val="005D7446"/>
    <w:rsid w:val="005D7912"/>
    <w:rsid w:val="005D7EF2"/>
    <w:rsid w:val="005E0066"/>
    <w:rsid w:val="005E021C"/>
    <w:rsid w:val="005E0609"/>
    <w:rsid w:val="005E077E"/>
    <w:rsid w:val="005E1356"/>
    <w:rsid w:val="005E2ABB"/>
    <w:rsid w:val="005E2C13"/>
    <w:rsid w:val="005E39B9"/>
    <w:rsid w:val="005E4609"/>
    <w:rsid w:val="005E4C1B"/>
    <w:rsid w:val="005E4ED9"/>
    <w:rsid w:val="005E539D"/>
    <w:rsid w:val="005E56E7"/>
    <w:rsid w:val="005E5745"/>
    <w:rsid w:val="005E632E"/>
    <w:rsid w:val="005E6574"/>
    <w:rsid w:val="005E659A"/>
    <w:rsid w:val="005E6601"/>
    <w:rsid w:val="005E6BB1"/>
    <w:rsid w:val="005E6C7A"/>
    <w:rsid w:val="005E7454"/>
    <w:rsid w:val="005E7B1C"/>
    <w:rsid w:val="005E7D37"/>
    <w:rsid w:val="005F02F2"/>
    <w:rsid w:val="005F0A7F"/>
    <w:rsid w:val="005F10C1"/>
    <w:rsid w:val="005F122A"/>
    <w:rsid w:val="005F12FE"/>
    <w:rsid w:val="005F281D"/>
    <w:rsid w:val="005F2A28"/>
    <w:rsid w:val="005F2E36"/>
    <w:rsid w:val="005F39D5"/>
    <w:rsid w:val="005F406C"/>
    <w:rsid w:val="005F5877"/>
    <w:rsid w:val="005F63DD"/>
    <w:rsid w:val="005F66FA"/>
    <w:rsid w:val="005F6B92"/>
    <w:rsid w:val="005F6F46"/>
    <w:rsid w:val="005F7F10"/>
    <w:rsid w:val="00600689"/>
    <w:rsid w:val="00600D53"/>
    <w:rsid w:val="00600E35"/>
    <w:rsid w:val="00601C02"/>
    <w:rsid w:val="00602035"/>
    <w:rsid w:val="006039C7"/>
    <w:rsid w:val="0060554C"/>
    <w:rsid w:val="00605D8B"/>
    <w:rsid w:val="00606B25"/>
    <w:rsid w:val="00606CC8"/>
    <w:rsid w:val="00606E08"/>
    <w:rsid w:val="00607D4D"/>
    <w:rsid w:val="006105DD"/>
    <w:rsid w:val="00610DC6"/>
    <w:rsid w:val="006110B1"/>
    <w:rsid w:val="00611156"/>
    <w:rsid w:val="0061125E"/>
    <w:rsid w:val="006112FF"/>
    <w:rsid w:val="0061174A"/>
    <w:rsid w:val="00611F68"/>
    <w:rsid w:val="006130D2"/>
    <w:rsid w:val="0061354A"/>
    <w:rsid w:val="0061380D"/>
    <w:rsid w:val="0061415E"/>
    <w:rsid w:val="006148C6"/>
    <w:rsid w:val="00615B0D"/>
    <w:rsid w:val="00615B54"/>
    <w:rsid w:val="00615CB9"/>
    <w:rsid w:val="00615F34"/>
    <w:rsid w:val="0061615E"/>
    <w:rsid w:val="00616AAC"/>
    <w:rsid w:val="00616C90"/>
    <w:rsid w:val="00616DC8"/>
    <w:rsid w:val="006179C7"/>
    <w:rsid w:val="00617DA4"/>
    <w:rsid w:val="00617E6E"/>
    <w:rsid w:val="006202AA"/>
    <w:rsid w:val="0062036A"/>
    <w:rsid w:val="006211F6"/>
    <w:rsid w:val="00621CDB"/>
    <w:rsid w:val="0062272C"/>
    <w:rsid w:val="006229E0"/>
    <w:rsid w:val="00622FDD"/>
    <w:rsid w:val="006243A9"/>
    <w:rsid w:val="00624EE1"/>
    <w:rsid w:val="006250CA"/>
    <w:rsid w:val="00625569"/>
    <w:rsid w:val="00626237"/>
    <w:rsid w:val="00626427"/>
    <w:rsid w:val="00626E5C"/>
    <w:rsid w:val="0063043A"/>
    <w:rsid w:val="0063049F"/>
    <w:rsid w:val="006308B5"/>
    <w:rsid w:val="00630E15"/>
    <w:rsid w:val="0063144B"/>
    <w:rsid w:val="006316C9"/>
    <w:rsid w:val="00631902"/>
    <w:rsid w:val="00631DF2"/>
    <w:rsid w:val="00632FD1"/>
    <w:rsid w:val="006336C9"/>
    <w:rsid w:val="0063420F"/>
    <w:rsid w:val="00635974"/>
    <w:rsid w:val="00635CC9"/>
    <w:rsid w:val="006368DA"/>
    <w:rsid w:val="00636A32"/>
    <w:rsid w:val="00637354"/>
    <w:rsid w:val="00637D44"/>
    <w:rsid w:val="00640863"/>
    <w:rsid w:val="00640AC7"/>
    <w:rsid w:val="0064155F"/>
    <w:rsid w:val="00641992"/>
    <w:rsid w:val="00642AE0"/>
    <w:rsid w:val="00643C32"/>
    <w:rsid w:val="00644BA1"/>
    <w:rsid w:val="006460D6"/>
    <w:rsid w:val="00646887"/>
    <w:rsid w:val="00647280"/>
    <w:rsid w:val="006503F8"/>
    <w:rsid w:val="00650A63"/>
    <w:rsid w:val="00650DBC"/>
    <w:rsid w:val="006521FC"/>
    <w:rsid w:val="0065797A"/>
    <w:rsid w:val="0066073E"/>
    <w:rsid w:val="00660AF0"/>
    <w:rsid w:val="00661177"/>
    <w:rsid w:val="00662411"/>
    <w:rsid w:val="00662697"/>
    <w:rsid w:val="006626D3"/>
    <w:rsid w:val="00662892"/>
    <w:rsid w:val="0066295F"/>
    <w:rsid w:val="00662D55"/>
    <w:rsid w:val="00662DEA"/>
    <w:rsid w:val="00663086"/>
    <w:rsid w:val="0066344F"/>
    <w:rsid w:val="00664FE1"/>
    <w:rsid w:val="0066538F"/>
    <w:rsid w:val="0066569B"/>
    <w:rsid w:val="00665807"/>
    <w:rsid w:val="00665E90"/>
    <w:rsid w:val="00665FC6"/>
    <w:rsid w:val="00666DBB"/>
    <w:rsid w:val="00667966"/>
    <w:rsid w:val="00667B49"/>
    <w:rsid w:val="00667DF4"/>
    <w:rsid w:val="00667F97"/>
    <w:rsid w:val="006708B4"/>
    <w:rsid w:val="006727B8"/>
    <w:rsid w:val="006729F3"/>
    <w:rsid w:val="00672BC6"/>
    <w:rsid w:val="0067369B"/>
    <w:rsid w:val="00673DC2"/>
    <w:rsid w:val="00673E96"/>
    <w:rsid w:val="00675711"/>
    <w:rsid w:val="00675BFE"/>
    <w:rsid w:val="00676832"/>
    <w:rsid w:val="00676981"/>
    <w:rsid w:val="006776DA"/>
    <w:rsid w:val="00677F89"/>
    <w:rsid w:val="006810B2"/>
    <w:rsid w:val="006828F8"/>
    <w:rsid w:val="00682A50"/>
    <w:rsid w:val="00682B69"/>
    <w:rsid w:val="00682BCD"/>
    <w:rsid w:val="00683D89"/>
    <w:rsid w:val="00684263"/>
    <w:rsid w:val="006842D9"/>
    <w:rsid w:val="00684462"/>
    <w:rsid w:val="0068489B"/>
    <w:rsid w:val="0068525E"/>
    <w:rsid w:val="00685F64"/>
    <w:rsid w:val="00686936"/>
    <w:rsid w:val="00686B30"/>
    <w:rsid w:val="00687A4F"/>
    <w:rsid w:val="00690382"/>
    <w:rsid w:val="0069089F"/>
    <w:rsid w:val="00690DC2"/>
    <w:rsid w:val="0069110E"/>
    <w:rsid w:val="00691942"/>
    <w:rsid w:val="00692847"/>
    <w:rsid w:val="006929F7"/>
    <w:rsid w:val="00692BC0"/>
    <w:rsid w:val="00692CED"/>
    <w:rsid w:val="0069355C"/>
    <w:rsid w:val="00695C59"/>
    <w:rsid w:val="006964B6"/>
    <w:rsid w:val="006969D0"/>
    <w:rsid w:val="00697B20"/>
    <w:rsid w:val="00697EB6"/>
    <w:rsid w:val="006A02DA"/>
    <w:rsid w:val="006A0F49"/>
    <w:rsid w:val="006A1001"/>
    <w:rsid w:val="006A10B5"/>
    <w:rsid w:val="006A1362"/>
    <w:rsid w:val="006A171E"/>
    <w:rsid w:val="006A2183"/>
    <w:rsid w:val="006A2B53"/>
    <w:rsid w:val="006A2CA8"/>
    <w:rsid w:val="006A332C"/>
    <w:rsid w:val="006A3B0C"/>
    <w:rsid w:val="006A3C2D"/>
    <w:rsid w:val="006A3C98"/>
    <w:rsid w:val="006A4ABA"/>
    <w:rsid w:val="006A4EE2"/>
    <w:rsid w:val="006A6B0A"/>
    <w:rsid w:val="006A7B61"/>
    <w:rsid w:val="006B0239"/>
    <w:rsid w:val="006B0ACD"/>
    <w:rsid w:val="006B0B9D"/>
    <w:rsid w:val="006B3F61"/>
    <w:rsid w:val="006B5A02"/>
    <w:rsid w:val="006B6150"/>
    <w:rsid w:val="006B618D"/>
    <w:rsid w:val="006B6278"/>
    <w:rsid w:val="006B6E9E"/>
    <w:rsid w:val="006B740F"/>
    <w:rsid w:val="006B7ADC"/>
    <w:rsid w:val="006B7C02"/>
    <w:rsid w:val="006B7C25"/>
    <w:rsid w:val="006B7CC6"/>
    <w:rsid w:val="006C0114"/>
    <w:rsid w:val="006C0E5B"/>
    <w:rsid w:val="006C12C4"/>
    <w:rsid w:val="006C1B46"/>
    <w:rsid w:val="006C35F6"/>
    <w:rsid w:val="006C3F6C"/>
    <w:rsid w:val="006C45C7"/>
    <w:rsid w:val="006C4A4F"/>
    <w:rsid w:val="006C4BDB"/>
    <w:rsid w:val="006C559F"/>
    <w:rsid w:val="006C5811"/>
    <w:rsid w:val="006C72CD"/>
    <w:rsid w:val="006C7D97"/>
    <w:rsid w:val="006D078B"/>
    <w:rsid w:val="006D1163"/>
    <w:rsid w:val="006D3F66"/>
    <w:rsid w:val="006D40F9"/>
    <w:rsid w:val="006D50E5"/>
    <w:rsid w:val="006D5170"/>
    <w:rsid w:val="006D57EE"/>
    <w:rsid w:val="006D5960"/>
    <w:rsid w:val="006D5FA1"/>
    <w:rsid w:val="006D6887"/>
    <w:rsid w:val="006E005C"/>
    <w:rsid w:val="006E0D7F"/>
    <w:rsid w:val="006E17BA"/>
    <w:rsid w:val="006E1891"/>
    <w:rsid w:val="006E2482"/>
    <w:rsid w:val="006E27DA"/>
    <w:rsid w:val="006E3AD8"/>
    <w:rsid w:val="006E3AF3"/>
    <w:rsid w:val="006E4172"/>
    <w:rsid w:val="006E4B7D"/>
    <w:rsid w:val="006E56B4"/>
    <w:rsid w:val="006E6957"/>
    <w:rsid w:val="006E6A77"/>
    <w:rsid w:val="006F03E9"/>
    <w:rsid w:val="006F14B8"/>
    <w:rsid w:val="006F26A0"/>
    <w:rsid w:val="006F2704"/>
    <w:rsid w:val="006F2F80"/>
    <w:rsid w:val="006F30B3"/>
    <w:rsid w:val="006F3A70"/>
    <w:rsid w:val="006F4394"/>
    <w:rsid w:val="006F4433"/>
    <w:rsid w:val="006F4F14"/>
    <w:rsid w:val="006F60A5"/>
    <w:rsid w:val="006F658F"/>
    <w:rsid w:val="006F674E"/>
    <w:rsid w:val="006F6A0F"/>
    <w:rsid w:val="006F70E4"/>
    <w:rsid w:val="006F72C8"/>
    <w:rsid w:val="00700126"/>
    <w:rsid w:val="00700BED"/>
    <w:rsid w:val="00700E51"/>
    <w:rsid w:val="007012DE"/>
    <w:rsid w:val="00701884"/>
    <w:rsid w:val="00701FD7"/>
    <w:rsid w:val="007026D8"/>
    <w:rsid w:val="00702D51"/>
    <w:rsid w:val="00703812"/>
    <w:rsid w:val="00705299"/>
    <w:rsid w:val="00705350"/>
    <w:rsid w:val="00706F8D"/>
    <w:rsid w:val="007074D8"/>
    <w:rsid w:val="00707937"/>
    <w:rsid w:val="00707AFA"/>
    <w:rsid w:val="00710792"/>
    <w:rsid w:val="00711227"/>
    <w:rsid w:val="00711266"/>
    <w:rsid w:val="00711FCF"/>
    <w:rsid w:val="00713AA0"/>
    <w:rsid w:val="00714798"/>
    <w:rsid w:val="0071489B"/>
    <w:rsid w:val="00715181"/>
    <w:rsid w:val="0071524E"/>
    <w:rsid w:val="00717606"/>
    <w:rsid w:val="007217CB"/>
    <w:rsid w:val="0072205A"/>
    <w:rsid w:val="0072381A"/>
    <w:rsid w:val="0072385D"/>
    <w:rsid w:val="00723D1E"/>
    <w:rsid w:val="00724FDF"/>
    <w:rsid w:val="00725B67"/>
    <w:rsid w:val="00725CC4"/>
    <w:rsid w:val="00726C59"/>
    <w:rsid w:val="0072719C"/>
    <w:rsid w:val="00730647"/>
    <w:rsid w:val="00730CB1"/>
    <w:rsid w:val="00732651"/>
    <w:rsid w:val="007327FE"/>
    <w:rsid w:val="0073288A"/>
    <w:rsid w:val="00733F83"/>
    <w:rsid w:val="0073559A"/>
    <w:rsid w:val="00735F45"/>
    <w:rsid w:val="0073744A"/>
    <w:rsid w:val="007378C8"/>
    <w:rsid w:val="00737CBF"/>
    <w:rsid w:val="0074068C"/>
    <w:rsid w:val="00740901"/>
    <w:rsid w:val="00740B6C"/>
    <w:rsid w:val="00740D5F"/>
    <w:rsid w:val="0074116E"/>
    <w:rsid w:val="0074127A"/>
    <w:rsid w:val="007416D3"/>
    <w:rsid w:val="007418C9"/>
    <w:rsid w:val="00741983"/>
    <w:rsid w:val="00741F5C"/>
    <w:rsid w:val="007424CC"/>
    <w:rsid w:val="00742F0B"/>
    <w:rsid w:val="0074378F"/>
    <w:rsid w:val="007439D7"/>
    <w:rsid w:val="007439E7"/>
    <w:rsid w:val="007454C0"/>
    <w:rsid w:val="00745A02"/>
    <w:rsid w:val="00745F66"/>
    <w:rsid w:val="007464E9"/>
    <w:rsid w:val="0074769E"/>
    <w:rsid w:val="00747A00"/>
    <w:rsid w:val="0075066F"/>
    <w:rsid w:val="00750811"/>
    <w:rsid w:val="00750906"/>
    <w:rsid w:val="00751A08"/>
    <w:rsid w:val="00751BEB"/>
    <w:rsid w:val="007527CB"/>
    <w:rsid w:val="00752EAA"/>
    <w:rsid w:val="0075457F"/>
    <w:rsid w:val="00754B74"/>
    <w:rsid w:val="00754CCE"/>
    <w:rsid w:val="007552FF"/>
    <w:rsid w:val="00757912"/>
    <w:rsid w:val="007601AA"/>
    <w:rsid w:val="007615AD"/>
    <w:rsid w:val="00762521"/>
    <w:rsid w:val="007629E4"/>
    <w:rsid w:val="007637E4"/>
    <w:rsid w:val="00764C78"/>
    <w:rsid w:val="007653BF"/>
    <w:rsid w:val="0076555F"/>
    <w:rsid w:val="007657C0"/>
    <w:rsid w:val="00765BDF"/>
    <w:rsid w:val="00766975"/>
    <w:rsid w:val="00766D69"/>
    <w:rsid w:val="0076738F"/>
    <w:rsid w:val="00770549"/>
    <w:rsid w:val="0077116B"/>
    <w:rsid w:val="007713A2"/>
    <w:rsid w:val="00771747"/>
    <w:rsid w:val="00772226"/>
    <w:rsid w:val="00772376"/>
    <w:rsid w:val="00772D10"/>
    <w:rsid w:val="007737F7"/>
    <w:rsid w:val="0077504D"/>
    <w:rsid w:val="007754F9"/>
    <w:rsid w:val="00775ECA"/>
    <w:rsid w:val="00777400"/>
    <w:rsid w:val="00777DCC"/>
    <w:rsid w:val="00780AD5"/>
    <w:rsid w:val="00780BE9"/>
    <w:rsid w:val="00780CDF"/>
    <w:rsid w:val="00781316"/>
    <w:rsid w:val="0078304A"/>
    <w:rsid w:val="00783716"/>
    <w:rsid w:val="00784A88"/>
    <w:rsid w:val="00785B46"/>
    <w:rsid w:val="00785BE7"/>
    <w:rsid w:val="00785FA7"/>
    <w:rsid w:val="007860A3"/>
    <w:rsid w:val="00786597"/>
    <w:rsid w:val="00790353"/>
    <w:rsid w:val="00790488"/>
    <w:rsid w:val="00790F63"/>
    <w:rsid w:val="00791193"/>
    <w:rsid w:val="00791777"/>
    <w:rsid w:val="00791815"/>
    <w:rsid w:val="00791827"/>
    <w:rsid w:val="00791994"/>
    <w:rsid w:val="00791B70"/>
    <w:rsid w:val="0079257C"/>
    <w:rsid w:val="00792B4B"/>
    <w:rsid w:val="00793039"/>
    <w:rsid w:val="007938AA"/>
    <w:rsid w:val="00794011"/>
    <w:rsid w:val="00794B86"/>
    <w:rsid w:val="00794D4C"/>
    <w:rsid w:val="007970E0"/>
    <w:rsid w:val="0079736F"/>
    <w:rsid w:val="00797C78"/>
    <w:rsid w:val="00797FCB"/>
    <w:rsid w:val="007A018D"/>
    <w:rsid w:val="007A0EF7"/>
    <w:rsid w:val="007A1A5E"/>
    <w:rsid w:val="007A1F38"/>
    <w:rsid w:val="007A272B"/>
    <w:rsid w:val="007A2A9F"/>
    <w:rsid w:val="007A386C"/>
    <w:rsid w:val="007A3B1B"/>
    <w:rsid w:val="007A4008"/>
    <w:rsid w:val="007A532D"/>
    <w:rsid w:val="007A5708"/>
    <w:rsid w:val="007A6764"/>
    <w:rsid w:val="007A7895"/>
    <w:rsid w:val="007A7CC4"/>
    <w:rsid w:val="007B01FC"/>
    <w:rsid w:val="007B0203"/>
    <w:rsid w:val="007B0B6A"/>
    <w:rsid w:val="007B1607"/>
    <w:rsid w:val="007B1C68"/>
    <w:rsid w:val="007B2B84"/>
    <w:rsid w:val="007B305A"/>
    <w:rsid w:val="007B3159"/>
    <w:rsid w:val="007B32AE"/>
    <w:rsid w:val="007B48BD"/>
    <w:rsid w:val="007B48E0"/>
    <w:rsid w:val="007B4CE8"/>
    <w:rsid w:val="007B4E74"/>
    <w:rsid w:val="007B5351"/>
    <w:rsid w:val="007B5A73"/>
    <w:rsid w:val="007B5D27"/>
    <w:rsid w:val="007B7A7C"/>
    <w:rsid w:val="007C0FC1"/>
    <w:rsid w:val="007C13F0"/>
    <w:rsid w:val="007C13F7"/>
    <w:rsid w:val="007C1D30"/>
    <w:rsid w:val="007C2086"/>
    <w:rsid w:val="007C2A48"/>
    <w:rsid w:val="007C3020"/>
    <w:rsid w:val="007C3021"/>
    <w:rsid w:val="007C44C4"/>
    <w:rsid w:val="007C49F6"/>
    <w:rsid w:val="007C4ECA"/>
    <w:rsid w:val="007C5248"/>
    <w:rsid w:val="007C551E"/>
    <w:rsid w:val="007C5816"/>
    <w:rsid w:val="007C58AC"/>
    <w:rsid w:val="007C59BB"/>
    <w:rsid w:val="007C5BA3"/>
    <w:rsid w:val="007C5FFA"/>
    <w:rsid w:val="007D0412"/>
    <w:rsid w:val="007D0DFF"/>
    <w:rsid w:val="007D0E0B"/>
    <w:rsid w:val="007D100B"/>
    <w:rsid w:val="007D2640"/>
    <w:rsid w:val="007D2A81"/>
    <w:rsid w:val="007D2F72"/>
    <w:rsid w:val="007D38DA"/>
    <w:rsid w:val="007D43E0"/>
    <w:rsid w:val="007D4D64"/>
    <w:rsid w:val="007D4ECF"/>
    <w:rsid w:val="007D5522"/>
    <w:rsid w:val="007D6000"/>
    <w:rsid w:val="007E0B32"/>
    <w:rsid w:val="007E1522"/>
    <w:rsid w:val="007E16AE"/>
    <w:rsid w:val="007E2F49"/>
    <w:rsid w:val="007E53AC"/>
    <w:rsid w:val="007E5977"/>
    <w:rsid w:val="007E6481"/>
    <w:rsid w:val="007E6530"/>
    <w:rsid w:val="007E65BC"/>
    <w:rsid w:val="007E6DFA"/>
    <w:rsid w:val="007E6FE4"/>
    <w:rsid w:val="007E70EA"/>
    <w:rsid w:val="007E779E"/>
    <w:rsid w:val="007E7DBC"/>
    <w:rsid w:val="007F0119"/>
    <w:rsid w:val="007F0270"/>
    <w:rsid w:val="007F0765"/>
    <w:rsid w:val="007F14E9"/>
    <w:rsid w:val="007F1C53"/>
    <w:rsid w:val="007F21C5"/>
    <w:rsid w:val="007F30FF"/>
    <w:rsid w:val="007F36AC"/>
    <w:rsid w:val="007F43FE"/>
    <w:rsid w:val="007F4445"/>
    <w:rsid w:val="007F4786"/>
    <w:rsid w:val="007F6E19"/>
    <w:rsid w:val="007F7902"/>
    <w:rsid w:val="008000C0"/>
    <w:rsid w:val="00800D76"/>
    <w:rsid w:val="00800E2B"/>
    <w:rsid w:val="0080352E"/>
    <w:rsid w:val="00803548"/>
    <w:rsid w:val="00804374"/>
    <w:rsid w:val="00804385"/>
    <w:rsid w:val="00805D49"/>
    <w:rsid w:val="00806C0F"/>
    <w:rsid w:val="00807759"/>
    <w:rsid w:val="00810048"/>
    <w:rsid w:val="00810AB4"/>
    <w:rsid w:val="00810ED8"/>
    <w:rsid w:val="008118C0"/>
    <w:rsid w:val="00811E5E"/>
    <w:rsid w:val="0081311E"/>
    <w:rsid w:val="008132C6"/>
    <w:rsid w:val="00813D26"/>
    <w:rsid w:val="00814521"/>
    <w:rsid w:val="00814876"/>
    <w:rsid w:val="00814D3B"/>
    <w:rsid w:val="0081586E"/>
    <w:rsid w:val="00816F8C"/>
    <w:rsid w:val="00817E1A"/>
    <w:rsid w:val="008206C0"/>
    <w:rsid w:val="0082225F"/>
    <w:rsid w:val="00822DFA"/>
    <w:rsid w:val="008233FA"/>
    <w:rsid w:val="0082453C"/>
    <w:rsid w:val="00825100"/>
    <w:rsid w:val="008251AE"/>
    <w:rsid w:val="008254CE"/>
    <w:rsid w:val="00826DE9"/>
    <w:rsid w:val="0082719D"/>
    <w:rsid w:val="00830262"/>
    <w:rsid w:val="00830787"/>
    <w:rsid w:val="00831A0D"/>
    <w:rsid w:val="00831EBD"/>
    <w:rsid w:val="008328DA"/>
    <w:rsid w:val="00832970"/>
    <w:rsid w:val="00832A22"/>
    <w:rsid w:val="0083367F"/>
    <w:rsid w:val="008341CE"/>
    <w:rsid w:val="0083489E"/>
    <w:rsid w:val="00835063"/>
    <w:rsid w:val="0083637B"/>
    <w:rsid w:val="008373B8"/>
    <w:rsid w:val="00837956"/>
    <w:rsid w:val="008403D6"/>
    <w:rsid w:val="008408F1"/>
    <w:rsid w:val="00840C99"/>
    <w:rsid w:val="00840CA7"/>
    <w:rsid w:val="00842095"/>
    <w:rsid w:val="0084210A"/>
    <w:rsid w:val="008424BB"/>
    <w:rsid w:val="00842CF2"/>
    <w:rsid w:val="008438E9"/>
    <w:rsid w:val="00843972"/>
    <w:rsid w:val="008441AC"/>
    <w:rsid w:val="008453EC"/>
    <w:rsid w:val="00845C5E"/>
    <w:rsid w:val="00845C61"/>
    <w:rsid w:val="00845C6F"/>
    <w:rsid w:val="00846415"/>
    <w:rsid w:val="008503B5"/>
    <w:rsid w:val="00850408"/>
    <w:rsid w:val="00850E4A"/>
    <w:rsid w:val="00851C69"/>
    <w:rsid w:val="00851E36"/>
    <w:rsid w:val="00852F8D"/>
    <w:rsid w:val="00853243"/>
    <w:rsid w:val="00854423"/>
    <w:rsid w:val="008554A2"/>
    <w:rsid w:val="00855602"/>
    <w:rsid w:val="008604AA"/>
    <w:rsid w:val="00861B28"/>
    <w:rsid w:val="0086298F"/>
    <w:rsid w:val="00862C16"/>
    <w:rsid w:val="00862F14"/>
    <w:rsid w:val="008636E4"/>
    <w:rsid w:val="00864402"/>
    <w:rsid w:val="00865359"/>
    <w:rsid w:val="008656FA"/>
    <w:rsid w:val="00865C5C"/>
    <w:rsid w:val="008662F9"/>
    <w:rsid w:val="008667AA"/>
    <w:rsid w:val="00866B82"/>
    <w:rsid w:val="0086702A"/>
    <w:rsid w:val="00867268"/>
    <w:rsid w:val="0086759C"/>
    <w:rsid w:val="00867E1F"/>
    <w:rsid w:val="008706D7"/>
    <w:rsid w:val="00870F7B"/>
    <w:rsid w:val="0087196B"/>
    <w:rsid w:val="008722D3"/>
    <w:rsid w:val="0087362B"/>
    <w:rsid w:val="00873B24"/>
    <w:rsid w:val="00873F3D"/>
    <w:rsid w:val="00873F54"/>
    <w:rsid w:val="0087435A"/>
    <w:rsid w:val="00874644"/>
    <w:rsid w:val="008751EB"/>
    <w:rsid w:val="0087553B"/>
    <w:rsid w:val="008758E1"/>
    <w:rsid w:val="00875B71"/>
    <w:rsid w:val="00875CDD"/>
    <w:rsid w:val="0087647B"/>
    <w:rsid w:val="00876B4F"/>
    <w:rsid w:val="00877E2C"/>
    <w:rsid w:val="00880366"/>
    <w:rsid w:val="0088080A"/>
    <w:rsid w:val="00880A8A"/>
    <w:rsid w:val="00880AC4"/>
    <w:rsid w:val="008819BA"/>
    <w:rsid w:val="00882D8B"/>
    <w:rsid w:val="0088332F"/>
    <w:rsid w:val="008834F8"/>
    <w:rsid w:val="008835EC"/>
    <w:rsid w:val="00884B56"/>
    <w:rsid w:val="008850E1"/>
    <w:rsid w:val="00887186"/>
    <w:rsid w:val="00887592"/>
    <w:rsid w:val="0089097D"/>
    <w:rsid w:val="00890F3E"/>
    <w:rsid w:val="00891BBD"/>
    <w:rsid w:val="008921FE"/>
    <w:rsid w:val="0089277B"/>
    <w:rsid w:val="00892FBA"/>
    <w:rsid w:val="00893D01"/>
    <w:rsid w:val="008940BE"/>
    <w:rsid w:val="008946D2"/>
    <w:rsid w:val="00895D86"/>
    <w:rsid w:val="00895E4B"/>
    <w:rsid w:val="00896E2D"/>
    <w:rsid w:val="00897A2A"/>
    <w:rsid w:val="008A0964"/>
    <w:rsid w:val="008A1901"/>
    <w:rsid w:val="008A1E78"/>
    <w:rsid w:val="008A2797"/>
    <w:rsid w:val="008A365E"/>
    <w:rsid w:val="008A4F9B"/>
    <w:rsid w:val="008A59FD"/>
    <w:rsid w:val="008A645A"/>
    <w:rsid w:val="008A6977"/>
    <w:rsid w:val="008A69DC"/>
    <w:rsid w:val="008A7070"/>
    <w:rsid w:val="008A76B0"/>
    <w:rsid w:val="008A7F09"/>
    <w:rsid w:val="008B0DEE"/>
    <w:rsid w:val="008B1A5D"/>
    <w:rsid w:val="008B1DB1"/>
    <w:rsid w:val="008B2F51"/>
    <w:rsid w:val="008B3AB5"/>
    <w:rsid w:val="008B4B70"/>
    <w:rsid w:val="008B4D6B"/>
    <w:rsid w:val="008B72A1"/>
    <w:rsid w:val="008B7BB1"/>
    <w:rsid w:val="008B7F69"/>
    <w:rsid w:val="008C1B5A"/>
    <w:rsid w:val="008C1B95"/>
    <w:rsid w:val="008C2003"/>
    <w:rsid w:val="008C24D9"/>
    <w:rsid w:val="008C2B42"/>
    <w:rsid w:val="008C3275"/>
    <w:rsid w:val="008C347F"/>
    <w:rsid w:val="008C34C4"/>
    <w:rsid w:val="008C4ABB"/>
    <w:rsid w:val="008C52A3"/>
    <w:rsid w:val="008C5357"/>
    <w:rsid w:val="008C537F"/>
    <w:rsid w:val="008C5530"/>
    <w:rsid w:val="008C5880"/>
    <w:rsid w:val="008C5894"/>
    <w:rsid w:val="008D05F4"/>
    <w:rsid w:val="008D1CF8"/>
    <w:rsid w:val="008D2195"/>
    <w:rsid w:val="008D23EE"/>
    <w:rsid w:val="008D2916"/>
    <w:rsid w:val="008D2924"/>
    <w:rsid w:val="008D2C6F"/>
    <w:rsid w:val="008D2FC8"/>
    <w:rsid w:val="008D30B8"/>
    <w:rsid w:val="008D31DF"/>
    <w:rsid w:val="008D3B4A"/>
    <w:rsid w:val="008D3DF3"/>
    <w:rsid w:val="008D413E"/>
    <w:rsid w:val="008D43F1"/>
    <w:rsid w:val="008D450F"/>
    <w:rsid w:val="008D4DE4"/>
    <w:rsid w:val="008D616A"/>
    <w:rsid w:val="008D6E5E"/>
    <w:rsid w:val="008E0C4C"/>
    <w:rsid w:val="008E120C"/>
    <w:rsid w:val="008E1414"/>
    <w:rsid w:val="008E14F0"/>
    <w:rsid w:val="008E2DF0"/>
    <w:rsid w:val="008E3554"/>
    <w:rsid w:val="008E44C3"/>
    <w:rsid w:val="008E45DF"/>
    <w:rsid w:val="008E5BF0"/>
    <w:rsid w:val="008E5D6C"/>
    <w:rsid w:val="008E6718"/>
    <w:rsid w:val="008E6B26"/>
    <w:rsid w:val="008E6F3B"/>
    <w:rsid w:val="008E7EAC"/>
    <w:rsid w:val="008F02FF"/>
    <w:rsid w:val="008F166F"/>
    <w:rsid w:val="008F1A0F"/>
    <w:rsid w:val="008F1CD1"/>
    <w:rsid w:val="008F204E"/>
    <w:rsid w:val="008F2758"/>
    <w:rsid w:val="008F3ADB"/>
    <w:rsid w:val="008F45D6"/>
    <w:rsid w:val="008F494C"/>
    <w:rsid w:val="008F511D"/>
    <w:rsid w:val="008F663A"/>
    <w:rsid w:val="008F7B8A"/>
    <w:rsid w:val="009005A5"/>
    <w:rsid w:val="009006DC"/>
    <w:rsid w:val="009008C3"/>
    <w:rsid w:val="00900B39"/>
    <w:rsid w:val="00900D42"/>
    <w:rsid w:val="00901636"/>
    <w:rsid w:val="00901BBE"/>
    <w:rsid w:val="0090235A"/>
    <w:rsid w:val="00903140"/>
    <w:rsid w:val="009036F2"/>
    <w:rsid w:val="0090443F"/>
    <w:rsid w:val="0090527C"/>
    <w:rsid w:val="00906BC7"/>
    <w:rsid w:val="00907CC4"/>
    <w:rsid w:val="0091033D"/>
    <w:rsid w:val="00910FFD"/>
    <w:rsid w:val="00911324"/>
    <w:rsid w:val="00911517"/>
    <w:rsid w:val="00911D8C"/>
    <w:rsid w:val="00912236"/>
    <w:rsid w:val="00912C9C"/>
    <w:rsid w:val="00913186"/>
    <w:rsid w:val="0091386A"/>
    <w:rsid w:val="00913F75"/>
    <w:rsid w:val="0091466A"/>
    <w:rsid w:val="00914C89"/>
    <w:rsid w:val="00914FA4"/>
    <w:rsid w:val="0091588F"/>
    <w:rsid w:val="009158FE"/>
    <w:rsid w:val="00916088"/>
    <w:rsid w:val="009160D4"/>
    <w:rsid w:val="00916C4B"/>
    <w:rsid w:val="00917D87"/>
    <w:rsid w:val="009208A8"/>
    <w:rsid w:val="00921FF4"/>
    <w:rsid w:val="009235F6"/>
    <w:rsid w:val="009239C1"/>
    <w:rsid w:val="00923CB1"/>
    <w:rsid w:val="0092457E"/>
    <w:rsid w:val="00924EE6"/>
    <w:rsid w:val="00925B43"/>
    <w:rsid w:val="009261B3"/>
    <w:rsid w:val="00926303"/>
    <w:rsid w:val="00926B8D"/>
    <w:rsid w:val="00926FDA"/>
    <w:rsid w:val="009272FA"/>
    <w:rsid w:val="00927350"/>
    <w:rsid w:val="009277EA"/>
    <w:rsid w:val="00930006"/>
    <w:rsid w:val="00931B9E"/>
    <w:rsid w:val="00932B07"/>
    <w:rsid w:val="00933334"/>
    <w:rsid w:val="00933932"/>
    <w:rsid w:val="00933B04"/>
    <w:rsid w:val="00933EDE"/>
    <w:rsid w:val="009344E7"/>
    <w:rsid w:val="0093519E"/>
    <w:rsid w:val="0093623E"/>
    <w:rsid w:val="0093667D"/>
    <w:rsid w:val="0093710E"/>
    <w:rsid w:val="00937F39"/>
    <w:rsid w:val="009402CF"/>
    <w:rsid w:val="00940829"/>
    <w:rsid w:val="00940F0B"/>
    <w:rsid w:val="00942824"/>
    <w:rsid w:val="009448D5"/>
    <w:rsid w:val="00944918"/>
    <w:rsid w:val="00944C11"/>
    <w:rsid w:val="00945451"/>
    <w:rsid w:val="00945465"/>
    <w:rsid w:val="00950635"/>
    <w:rsid w:val="009508DE"/>
    <w:rsid w:val="00950F3D"/>
    <w:rsid w:val="00951722"/>
    <w:rsid w:val="00952E51"/>
    <w:rsid w:val="009530EB"/>
    <w:rsid w:val="009547BB"/>
    <w:rsid w:val="00955988"/>
    <w:rsid w:val="009565B8"/>
    <w:rsid w:val="00956ECB"/>
    <w:rsid w:val="009573EC"/>
    <w:rsid w:val="00957ADD"/>
    <w:rsid w:val="00957AED"/>
    <w:rsid w:val="00960DC7"/>
    <w:rsid w:val="00960E1D"/>
    <w:rsid w:val="009611C9"/>
    <w:rsid w:val="009619BC"/>
    <w:rsid w:val="00961AC6"/>
    <w:rsid w:val="00961B89"/>
    <w:rsid w:val="0096258A"/>
    <w:rsid w:val="00962EBE"/>
    <w:rsid w:val="00962F11"/>
    <w:rsid w:val="00963DFC"/>
    <w:rsid w:val="009655D6"/>
    <w:rsid w:val="0096607A"/>
    <w:rsid w:val="009666C1"/>
    <w:rsid w:val="00967687"/>
    <w:rsid w:val="00969F7F"/>
    <w:rsid w:val="00970E0A"/>
    <w:rsid w:val="00971B38"/>
    <w:rsid w:val="00971C49"/>
    <w:rsid w:val="00971FE7"/>
    <w:rsid w:val="00973E1D"/>
    <w:rsid w:val="0097418D"/>
    <w:rsid w:val="009752A1"/>
    <w:rsid w:val="009755AC"/>
    <w:rsid w:val="009764EF"/>
    <w:rsid w:val="00977B42"/>
    <w:rsid w:val="00977DC1"/>
    <w:rsid w:val="00977E2F"/>
    <w:rsid w:val="00980537"/>
    <w:rsid w:val="009807A3"/>
    <w:rsid w:val="009807C6"/>
    <w:rsid w:val="00980887"/>
    <w:rsid w:val="009816BA"/>
    <w:rsid w:val="00983EA6"/>
    <w:rsid w:val="0098504A"/>
    <w:rsid w:val="00985BAC"/>
    <w:rsid w:val="009866B8"/>
    <w:rsid w:val="00987419"/>
    <w:rsid w:val="00987AF8"/>
    <w:rsid w:val="00987DE8"/>
    <w:rsid w:val="00990093"/>
    <w:rsid w:val="009907A5"/>
    <w:rsid w:val="00990D63"/>
    <w:rsid w:val="00991094"/>
    <w:rsid w:val="00991BA7"/>
    <w:rsid w:val="009929E5"/>
    <w:rsid w:val="009929F6"/>
    <w:rsid w:val="00993395"/>
    <w:rsid w:val="009933C9"/>
    <w:rsid w:val="00993E84"/>
    <w:rsid w:val="009946F2"/>
    <w:rsid w:val="00995F91"/>
    <w:rsid w:val="009960D7"/>
    <w:rsid w:val="009961E5"/>
    <w:rsid w:val="00996316"/>
    <w:rsid w:val="00996866"/>
    <w:rsid w:val="009977AE"/>
    <w:rsid w:val="00997A0B"/>
    <w:rsid w:val="00997DD8"/>
    <w:rsid w:val="00997E44"/>
    <w:rsid w:val="009A208F"/>
    <w:rsid w:val="009A250E"/>
    <w:rsid w:val="009A2D0C"/>
    <w:rsid w:val="009A33E2"/>
    <w:rsid w:val="009A3725"/>
    <w:rsid w:val="009A3731"/>
    <w:rsid w:val="009A4151"/>
    <w:rsid w:val="009A5491"/>
    <w:rsid w:val="009A6018"/>
    <w:rsid w:val="009A6B3C"/>
    <w:rsid w:val="009A6F27"/>
    <w:rsid w:val="009A7852"/>
    <w:rsid w:val="009B077B"/>
    <w:rsid w:val="009B0BB2"/>
    <w:rsid w:val="009B16AF"/>
    <w:rsid w:val="009B22BA"/>
    <w:rsid w:val="009B2466"/>
    <w:rsid w:val="009B27E9"/>
    <w:rsid w:val="009B2847"/>
    <w:rsid w:val="009B2943"/>
    <w:rsid w:val="009B3456"/>
    <w:rsid w:val="009B4B7C"/>
    <w:rsid w:val="009B5593"/>
    <w:rsid w:val="009B6356"/>
    <w:rsid w:val="009B67A4"/>
    <w:rsid w:val="009B69E8"/>
    <w:rsid w:val="009B69F3"/>
    <w:rsid w:val="009B6A36"/>
    <w:rsid w:val="009B70E4"/>
    <w:rsid w:val="009B7395"/>
    <w:rsid w:val="009B78A6"/>
    <w:rsid w:val="009B7B47"/>
    <w:rsid w:val="009C05A7"/>
    <w:rsid w:val="009C0F30"/>
    <w:rsid w:val="009C0F85"/>
    <w:rsid w:val="009C1331"/>
    <w:rsid w:val="009C1D26"/>
    <w:rsid w:val="009C29FE"/>
    <w:rsid w:val="009C2C6A"/>
    <w:rsid w:val="009C3CB6"/>
    <w:rsid w:val="009C3FAE"/>
    <w:rsid w:val="009C4465"/>
    <w:rsid w:val="009C475D"/>
    <w:rsid w:val="009C4C81"/>
    <w:rsid w:val="009C5674"/>
    <w:rsid w:val="009C5B1D"/>
    <w:rsid w:val="009C5CB8"/>
    <w:rsid w:val="009C658B"/>
    <w:rsid w:val="009C6D5F"/>
    <w:rsid w:val="009C73AC"/>
    <w:rsid w:val="009D02BF"/>
    <w:rsid w:val="009D08A8"/>
    <w:rsid w:val="009D0A07"/>
    <w:rsid w:val="009D1068"/>
    <w:rsid w:val="009D20E7"/>
    <w:rsid w:val="009D2A50"/>
    <w:rsid w:val="009D37F1"/>
    <w:rsid w:val="009D3FD5"/>
    <w:rsid w:val="009D41CE"/>
    <w:rsid w:val="009D42BB"/>
    <w:rsid w:val="009D4A25"/>
    <w:rsid w:val="009D4DD1"/>
    <w:rsid w:val="009D50B1"/>
    <w:rsid w:val="009D59DF"/>
    <w:rsid w:val="009D71A1"/>
    <w:rsid w:val="009E00BC"/>
    <w:rsid w:val="009E00E4"/>
    <w:rsid w:val="009E06F6"/>
    <w:rsid w:val="009E0E64"/>
    <w:rsid w:val="009E3514"/>
    <w:rsid w:val="009E3B0D"/>
    <w:rsid w:val="009E3E9D"/>
    <w:rsid w:val="009E41A7"/>
    <w:rsid w:val="009E473C"/>
    <w:rsid w:val="009E4B6E"/>
    <w:rsid w:val="009E503B"/>
    <w:rsid w:val="009E555C"/>
    <w:rsid w:val="009E5A5E"/>
    <w:rsid w:val="009E5B30"/>
    <w:rsid w:val="009E5FFC"/>
    <w:rsid w:val="009E622D"/>
    <w:rsid w:val="009E6AEB"/>
    <w:rsid w:val="009E6B14"/>
    <w:rsid w:val="009E7862"/>
    <w:rsid w:val="009E7874"/>
    <w:rsid w:val="009F0ACF"/>
    <w:rsid w:val="009F0E04"/>
    <w:rsid w:val="009F14DA"/>
    <w:rsid w:val="009F1A93"/>
    <w:rsid w:val="009F242A"/>
    <w:rsid w:val="009F2B7A"/>
    <w:rsid w:val="009F32C5"/>
    <w:rsid w:val="009F3B0B"/>
    <w:rsid w:val="009F3E26"/>
    <w:rsid w:val="009F466B"/>
    <w:rsid w:val="009F48EF"/>
    <w:rsid w:val="009F5B6D"/>
    <w:rsid w:val="009F65AF"/>
    <w:rsid w:val="009F6F44"/>
    <w:rsid w:val="009F7CBD"/>
    <w:rsid w:val="009F7F21"/>
    <w:rsid w:val="00A031F3"/>
    <w:rsid w:val="00A038D8"/>
    <w:rsid w:val="00A0483C"/>
    <w:rsid w:val="00A04BB1"/>
    <w:rsid w:val="00A0507B"/>
    <w:rsid w:val="00A065A5"/>
    <w:rsid w:val="00A066A9"/>
    <w:rsid w:val="00A07BC6"/>
    <w:rsid w:val="00A07E2A"/>
    <w:rsid w:val="00A12815"/>
    <w:rsid w:val="00A12D55"/>
    <w:rsid w:val="00A13EA5"/>
    <w:rsid w:val="00A13EE9"/>
    <w:rsid w:val="00A1556A"/>
    <w:rsid w:val="00A1598F"/>
    <w:rsid w:val="00A16302"/>
    <w:rsid w:val="00A16858"/>
    <w:rsid w:val="00A16E50"/>
    <w:rsid w:val="00A1725C"/>
    <w:rsid w:val="00A179B6"/>
    <w:rsid w:val="00A17AEF"/>
    <w:rsid w:val="00A200CE"/>
    <w:rsid w:val="00A200E3"/>
    <w:rsid w:val="00A20A96"/>
    <w:rsid w:val="00A20CA0"/>
    <w:rsid w:val="00A215FF"/>
    <w:rsid w:val="00A22280"/>
    <w:rsid w:val="00A22DAD"/>
    <w:rsid w:val="00A23353"/>
    <w:rsid w:val="00A2428F"/>
    <w:rsid w:val="00A24CBB"/>
    <w:rsid w:val="00A257D5"/>
    <w:rsid w:val="00A257FA"/>
    <w:rsid w:val="00A2586A"/>
    <w:rsid w:val="00A2676E"/>
    <w:rsid w:val="00A26ECD"/>
    <w:rsid w:val="00A276EB"/>
    <w:rsid w:val="00A27ADC"/>
    <w:rsid w:val="00A31724"/>
    <w:rsid w:val="00A31C89"/>
    <w:rsid w:val="00A32A0F"/>
    <w:rsid w:val="00A33281"/>
    <w:rsid w:val="00A332D1"/>
    <w:rsid w:val="00A3341C"/>
    <w:rsid w:val="00A33B23"/>
    <w:rsid w:val="00A33FB2"/>
    <w:rsid w:val="00A346EE"/>
    <w:rsid w:val="00A348FA"/>
    <w:rsid w:val="00A34E3A"/>
    <w:rsid w:val="00A35A44"/>
    <w:rsid w:val="00A36714"/>
    <w:rsid w:val="00A369F5"/>
    <w:rsid w:val="00A36AC1"/>
    <w:rsid w:val="00A40BDC"/>
    <w:rsid w:val="00A40BF5"/>
    <w:rsid w:val="00A40F61"/>
    <w:rsid w:val="00A41BEC"/>
    <w:rsid w:val="00A424DE"/>
    <w:rsid w:val="00A425C2"/>
    <w:rsid w:val="00A426E0"/>
    <w:rsid w:val="00A44192"/>
    <w:rsid w:val="00A441F4"/>
    <w:rsid w:val="00A45B48"/>
    <w:rsid w:val="00A46AF3"/>
    <w:rsid w:val="00A47085"/>
    <w:rsid w:val="00A47E3E"/>
    <w:rsid w:val="00A50988"/>
    <w:rsid w:val="00A50ADE"/>
    <w:rsid w:val="00A516B3"/>
    <w:rsid w:val="00A51A81"/>
    <w:rsid w:val="00A51C1F"/>
    <w:rsid w:val="00A52669"/>
    <w:rsid w:val="00A52CE4"/>
    <w:rsid w:val="00A539F0"/>
    <w:rsid w:val="00A54803"/>
    <w:rsid w:val="00A54FE8"/>
    <w:rsid w:val="00A5532F"/>
    <w:rsid w:val="00A5554D"/>
    <w:rsid w:val="00A558A5"/>
    <w:rsid w:val="00A56840"/>
    <w:rsid w:val="00A56BED"/>
    <w:rsid w:val="00A57590"/>
    <w:rsid w:val="00A57A59"/>
    <w:rsid w:val="00A600D2"/>
    <w:rsid w:val="00A607A0"/>
    <w:rsid w:val="00A60C1E"/>
    <w:rsid w:val="00A60D89"/>
    <w:rsid w:val="00A60DD3"/>
    <w:rsid w:val="00A6138C"/>
    <w:rsid w:val="00A618D0"/>
    <w:rsid w:val="00A626A9"/>
    <w:rsid w:val="00A626CB"/>
    <w:rsid w:val="00A638CF"/>
    <w:rsid w:val="00A63A1A"/>
    <w:rsid w:val="00A64217"/>
    <w:rsid w:val="00A643D4"/>
    <w:rsid w:val="00A648D2"/>
    <w:rsid w:val="00A64926"/>
    <w:rsid w:val="00A64A99"/>
    <w:rsid w:val="00A65303"/>
    <w:rsid w:val="00A65F8F"/>
    <w:rsid w:val="00A66B63"/>
    <w:rsid w:val="00A67889"/>
    <w:rsid w:val="00A67938"/>
    <w:rsid w:val="00A70149"/>
    <w:rsid w:val="00A709DF"/>
    <w:rsid w:val="00A70C46"/>
    <w:rsid w:val="00A7188F"/>
    <w:rsid w:val="00A7194B"/>
    <w:rsid w:val="00A72726"/>
    <w:rsid w:val="00A72CF4"/>
    <w:rsid w:val="00A75338"/>
    <w:rsid w:val="00A765B3"/>
    <w:rsid w:val="00A77275"/>
    <w:rsid w:val="00A80491"/>
    <w:rsid w:val="00A80C66"/>
    <w:rsid w:val="00A8259C"/>
    <w:rsid w:val="00A826F8"/>
    <w:rsid w:val="00A82BCF"/>
    <w:rsid w:val="00A82F66"/>
    <w:rsid w:val="00A83122"/>
    <w:rsid w:val="00A8332A"/>
    <w:rsid w:val="00A837D9"/>
    <w:rsid w:val="00A83C2F"/>
    <w:rsid w:val="00A84162"/>
    <w:rsid w:val="00A84DEB"/>
    <w:rsid w:val="00A85BA4"/>
    <w:rsid w:val="00A86BD0"/>
    <w:rsid w:val="00A86D32"/>
    <w:rsid w:val="00A87460"/>
    <w:rsid w:val="00A87581"/>
    <w:rsid w:val="00A90401"/>
    <w:rsid w:val="00A907A7"/>
    <w:rsid w:val="00A92D47"/>
    <w:rsid w:val="00A93158"/>
    <w:rsid w:val="00A94366"/>
    <w:rsid w:val="00A94A13"/>
    <w:rsid w:val="00A950CF"/>
    <w:rsid w:val="00A95919"/>
    <w:rsid w:val="00A95B00"/>
    <w:rsid w:val="00A95BEC"/>
    <w:rsid w:val="00A968C4"/>
    <w:rsid w:val="00A96C25"/>
    <w:rsid w:val="00A97607"/>
    <w:rsid w:val="00AA0478"/>
    <w:rsid w:val="00AA08A9"/>
    <w:rsid w:val="00AA0AC2"/>
    <w:rsid w:val="00AA1D51"/>
    <w:rsid w:val="00AA1DFD"/>
    <w:rsid w:val="00AA1E30"/>
    <w:rsid w:val="00AA213B"/>
    <w:rsid w:val="00AA29E2"/>
    <w:rsid w:val="00AA2AA1"/>
    <w:rsid w:val="00AA2BC0"/>
    <w:rsid w:val="00AA481B"/>
    <w:rsid w:val="00AA4E80"/>
    <w:rsid w:val="00AA5087"/>
    <w:rsid w:val="00AA5C55"/>
    <w:rsid w:val="00AA5E1E"/>
    <w:rsid w:val="00AA6323"/>
    <w:rsid w:val="00AA6D13"/>
    <w:rsid w:val="00AB011C"/>
    <w:rsid w:val="00AB0692"/>
    <w:rsid w:val="00AB1BA2"/>
    <w:rsid w:val="00AB1E7C"/>
    <w:rsid w:val="00AB1E91"/>
    <w:rsid w:val="00AB425D"/>
    <w:rsid w:val="00AB59CA"/>
    <w:rsid w:val="00AB6D28"/>
    <w:rsid w:val="00AB777E"/>
    <w:rsid w:val="00AC16D0"/>
    <w:rsid w:val="00AC1878"/>
    <w:rsid w:val="00AC2145"/>
    <w:rsid w:val="00AC659E"/>
    <w:rsid w:val="00AC6E13"/>
    <w:rsid w:val="00AC78D1"/>
    <w:rsid w:val="00AD01F9"/>
    <w:rsid w:val="00AD0EFF"/>
    <w:rsid w:val="00AD13CC"/>
    <w:rsid w:val="00AD1680"/>
    <w:rsid w:val="00AD2475"/>
    <w:rsid w:val="00AD28E2"/>
    <w:rsid w:val="00AD2EB6"/>
    <w:rsid w:val="00AD2F73"/>
    <w:rsid w:val="00AD3E4C"/>
    <w:rsid w:val="00AD58AB"/>
    <w:rsid w:val="00AD65A6"/>
    <w:rsid w:val="00AD7203"/>
    <w:rsid w:val="00AD7AED"/>
    <w:rsid w:val="00AD7F7C"/>
    <w:rsid w:val="00AE0A73"/>
    <w:rsid w:val="00AE1532"/>
    <w:rsid w:val="00AE171B"/>
    <w:rsid w:val="00AE1EB6"/>
    <w:rsid w:val="00AE2206"/>
    <w:rsid w:val="00AE2642"/>
    <w:rsid w:val="00AE3F9C"/>
    <w:rsid w:val="00AE423E"/>
    <w:rsid w:val="00AE4D68"/>
    <w:rsid w:val="00AE4E0D"/>
    <w:rsid w:val="00AE539B"/>
    <w:rsid w:val="00AE5A2A"/>
    <w:rsid w:val="00AE645E"/>
    <w:rsid w:val="00AE67D1"/>
    <w:rsid w:val="00AE6DE8"/>
    <w:rsid w:val="00AE7209"/>
    <w:rsid w:val="00AF079D"/>
    <w:rsid w:val="00AF0ADD"/>
    <w:rsid w:val="00AF0D90"/>
    <w:rsid w:val="00AF12CC"/>
    <w:rsid w:val="00AF141D"/>
    <w:rsid w:val="00AF1A46"/>
    <w:rsid w:val="00AF24AB"/>
    <w:rsid w:val="00AF274E"/>
    <w:rsid w:val="00AF27F6"/>
    <w:rsid w:val="00AF2ED6"/>
    <w:rsid w:val="00AF3712"/>
    <w:rsid w:val="00AF3D39"/>
    <w:rsid w:val="00AF424C"/>
    <w:rsid w:val="00AF67E1"/>
    <w:rsid w:val="00AF7630"/>
    <w:rsid w:val="00AF7A01"/>
    <w:rsid w:val="00AF7E3B"/>
    <w:rsid w:val="00AF7F56"/>
    <w:rsid w:val="00B00C08"/>
    <w:rsid w:val="00B012FB"/>
    <w:rsid w:val="00B01EA1"/>
    <w:rsid w:val="00B02584"/>
    <w:rsid w:val="00B030FB"/>
    <w:rsid w:val="00B04CD3"/>
    <w:rsid w:val="00B05897"/>
    <w:rsid w:val="00B05C2E"/>
    <w:rsid w:val="00B05C3D"/>
    <w:rsid w:val="00B05FF6"/>
    <w:rsid w:val="00B06E64"/>
    <w:rsid w:val="00B06F9C"/>
    <w:rsid w:val="00B0756E"/>
    <w:rsid w:val="00B07813"/>
    <w:rsid w:val="00B07CF9"/>
    <w:rsid w:val="00B10AA0"/>
    <w:rsid w:val="00B11010"/>
    <w:rsid w:val="00B11243"/>
    <w:rsid w:val="00B11B6F"/>
    <w:rsid w:val="00B130B0"/>
    <w:rsid w:val="00B131D9"/>
    <w:rsid w:val="00B132D9"/>
    <w:rsid w:val="00B13A4E"/>
    <w:rsid w:val="00B14128"/>
    <w:rsid w:val="00B142D3"/>
    <w:rsid w:val="00B1443C"/>
    <w:rsid w:val="00B148D3"/>
    <w:rsid w:val="00B14E25"/>
    <w:rsid w:val="00B14E85"/>
    <w:rsid w:val="00B14ED7"/>
    <w:rsid w:val="00B159EE"/>
    <w:rsid w:val="00B15AAB"/>
    <w:rsid w:val="00B16CC8"/>
    <w:rsid w:val="00B16F67"/>
    <w:rsid w:val="00B17377"/>
    <w:rsid w:val="00B17586"/>
    <w:rsid w:val="00B17696"/>
    <w:rsid w:val="00B202E9"/>
    <w:rsid w:val="00B20B7C"/>
    <w:rsid w:val="00B20E13"/>
    <w:rsid w:val="00B210A8"/>
    <w:rsid w:val="00B217F8"/>
    <w:rsid w:val="00B21B6A"/>
    <w:rsid w:val="00B21F58"/>
    <w:rsid w:val="00B223D0"/>
    <w:rsid w:val="00B2341B"/>
    <w:rsid w:val="00B23A16"/>
    <w:rsid w:val="00B251B3"/>
    <w:rsid w:val="00B258B4"/>
    <w:rsid w:val="00B2619E"/>
    <w:rsid w:val="00B26ED2"/>
    <w:rsid w:val="00B270F1"/>
    <w:rsid w:val="00B273D7"/>
    <w:rsid w:val="00B277AA"/>
    <w:rsid w:val="00B27B05"/>
    <w:rsid w:val="00B27F60"/>
    <w:rsid w:val="00B30580"/>
    <w:rsid w:val="00B32361"/>
    <w:rsid w:val="00B326A9"/>
    <w:rsid w:val="00B3280F"/>
    <w:rsid w:val="00B330D2"/>
    <w:rsid w:val="00B33405"/>
    <w:rsid w:val="00B349DC"/>
    <w:rsid w:val="00B34B39"/>
    <w:rsid w:val="00B35037"/>
    <w:rsid w:val="00B35267"/>
    <w:rsid w:val="00B36303"/>
    <w:rsid w:val="00B368D3"/>
    <w:rsid w:val="00B36B07"/>
    <w:rsid w:val="00B37F6F"/>
    <w:rsid w:val="00B40725"/>
    <w:rsid w:val="00B40A41"/>
    <w:rsid w:val="00B40C94"/>
    <w:rsid w:val="00B40EA7"/>
    <w:rsid w:val="00B40FD3"/>
    <w:rsid w:val="00B424CA"/>
    <w:rsid w:val="00B429E4"/>
    <w:rsid w:val="00B42C0E"/>
    <w:rsid w:val="00B42EE0"/>
    <w:rsid w:val="00B44732"/>
    <w:rsid w:val="00B44BDB"/>
    <w:rsid w:val="00B455C4"/>
    <w:rsid w:val="00B45938"/>
    <w:rsid w:val="00B45C7F"/>
    <w:rsid w:val="00B45D7E"/>
    <w:rsid w:val="00B45FFB"/>
    <w:rsid w:val="00B46128"/>
    <w:rsid w:val="00B47004"/>
    <w:rsid w:val="00B47240"/>
    <w:rsid w:val="00B50293"/>
    <w:rsid w:val="00B503AB"/>
    <w:rsid w:val="00B51B6C"/>
    <w:rsid w:val="00B51BBD"/>
    <w:rsid w:val="00B51BD1"/>
    <w:rsid w:val="00B52675"/>
    <w:rsid w:val="00B52864"/>
    <w:rsid w:val="00B52B8C"/>
    <w:rsid w:val="00B530A7"/>
    <w:rsid w:val="00B5361C"/>
    <w:rsid w:val="00B538DA"/>
    <w:rsid w:val="00B549A3"/>
    <w:rsid w:val="00B54A62"/>
    <w:rsid w:val="00B551F3"/>
    <w:rsid w:val="00B55F03"/>
    <w:rsid w:val="00B55F27"/>
    <w:rsid w:val="00B55FBC"/>
    <w:rsid w:val="00B579C3"/>
    <w:rsid w:val="00B57BEC"/>
    <w:rsid w:val="00B60618"/>
    <w:rsid w:val="00B61028"/>
    <w:rsid w:val="00B61EAD"/>
    <w:rsid w:val="00B61F3A"/>
    <w:rsid w:val="00B620A6"/>
    <w:rsid w:val="00B62363"/>
    <w:rsid w:val="00B62973"/>
    <w:rsid w:val="00B62F2B"/>
    <w:rsid w:val="00B631C8"/>
    <w:rsid w:val="00B6355E"/>
    <w:rsid w:val="00B639DD"/>
    <w:rsid w:val="00B63CCA"/>
    <w:rsid w:val="00B63CE4"/>
    <w:rsid w:val="00B64D1B"/>
    <w:rsid w:val="00B64F6B"/>
    <w:rsid w:val="00B65991"/>
    <w:rsid w:val="00B66302"/>
    <w:rsid w:val="00B66701"/>
    <w:rsid w:val="00B671D6"/>
    <w:rsid w:val="00B70C26"/>
    <w:rsid w:val="00B71AE6"/>
    <w:rsid w:val="00B71FDB"/>
    <w:rsid w:val="00B72156"/>
    <w:rsid w:val="00B721C1"/>
    <w:rsid w:val="00B72AE3"/>
    <w:rsid w:val="00B72B9A"/>
    <w:rsid w:val="00B73653"/>
    <w:rsid w:val="00B73890"/>
    <w:rsid w:val="00B74979"/>
    <w:rsid w:val="00B7508E"/>
    <w:rsid w:val="00B7603F"/>
    <w:rsid w:val="00B76D27"/>
    <w:rsid w:val="00B776FC"/>
    <w:rsid w:val="00B77CA4"/>
    <w:rsid w:val="00B77D86"/>
    <w:rsid w:val="00B804CD"/>
    <w:rsid w:val="00B80895"/>
    <w:rsid w:val="00B80F8F"/>
    <w:rsid w:val="00B81904"/>
    <w:rsid w:val="00B820F9"/>
    <w:rsid w:val="00B82B6C"/>
    <w:rsid w:val="00B82F05"/>
    <w:rsid w:val="00B83004"/>
    <w:rsid w:val="00B83CF5"/>
    <w:rsid w:val="00B848FE"/>
    <w:rsid w:val="00B84C1D"/>
    <w:rsid w:val="00B869EA"/>
    <w:rsid w:val="00B86F15"/>
    <w:rsid w:val="00B86F26"/>
    <w:rsid w:val="00B8749E"/>
    <w:rsid w:val="00B8760B"/>
    <w:rsid w:val="00B879F4"/>
    <w:rsid w:val="00B900F4"/>
    <w:rsid w:val="00B92798"/>
    <w:rsid w:val="00B92C50"/>
    <w:rsid w:val="00B934AB"/>
    <w:rsid w:val="00B94177"/>
    <w:rsid w:val="00B943E9"/>
    <w:rsid w:val="00B95A7E"/>
    <w:rsid w:val="00B95F63"/>
    <w:rsid w:val="00B961FF"/>
    <w:rsid w:val="00B971E8"/>
    <w:rsid w:val="00B97D3C"/>
    <w:rsid w:val="00BA0BE0"/>
    <w:rsid w:val="00BA1489"/>
    <w:rsid w:val="00BA24CD"/>
    <w:rsid w:val="00BA27B0"/>
    <w:rsid w:val="00BA3BC7"/>
    <w:rsid w:val="00BA3D21"/>
    <w:rsid w:val="00BA3D72"/>
    <w:rsid w:val="00BA3FFC"/>
    <w:rsid w:val="00BA44B8"/>
    <w:rsid w:val="00BA471B"/>
    <w:rsid w:val="00BA5E71"/>
    <w:rsid w:val="00BA651D"/>
    <w:rsid w:val="00BA7BE3"/>
    <w:rsid w:val="00BB00D3"/>
    <w:rsid w:val="00BB040F"/>
    <w:rsid w:val="00BB0B23"/>
    <w:rsid w:val="00BB0D1F"/>
    <w:rsid w:val="00BB0D87"/>
    <w:rsid w:val="00BB1012"/>
    <w:rsid w:val="00BB112F"/>
    <w:rsid w:val="00BB1610"/>
    <w:rsid w:val="00BB1F43"/>
    <w:rsid w:val="00BB31AD"/>
    <w:rsid w:val="00BB38CB"/>
    <w:rsid w:val="00BB3E41"/>
    <w:rsid w:val="00BB441F"/>
    <w:rsid w:val="00BB467A"/>
    <w:rsid w:val="00BB4982"/>
    <w:rsid w:val="00BB4A9F"/>
    <w:rsid w:val="00BB57CF"/>
    <w:rsid w:val="00BB6569"/>
    <w:rsid w:val="00BB6795"/>
    <w:rsid w:val="00BB6881"/>
    <w:rsid w:val="00BB6953"/>
    <w:rsid w:val="00BB6B8F"/>
    <w:rsid w:val="00BB6EC6"/>
    <w:rsid w:val="00BB706F"/>
    <w:rsid w:val="00BB7393"/>
    <w:rsid w:val="00BB7660"/>
    <w:rsid w:val="00BC0C70"/>
    <w:rsid w:val="00BC1A38"/>
    <w:rsid w:val="00BC22F3"/>
    <w:rsid w:val="00BC2732"/>
    <w:rsid w:val="00BC3233"/>
    <w:rsid w:val="00BC3E46"/>
    <w:rsid w:val="00BC47DF"/>
    <w:rsid w:val="00BC520A"/>
    <w:rsid w:val="00BC5C7F"/>
    <w:rsid w:val="00BC5E72"/>
    <w:rsid w:val="00BD0279"/>
    <w:rsid w:val="00BD0514"/>
    <w:rsid w:val="00BD08C2"/>
    <w:rsid w:val="00BD1F71"/>
    <w:rsid w:val="00BD2B75"/>
    <w:rsid w:val="00BD3473"/>
    <w:rsid w:val="00BD3C53"/>
    <w:rsid w:val="00BD3D3D"/>
    <w:rsid w:val="00BD4A7D"/>
    <w:rsid w:val="00BD4E44"/>
    <w:rsid w:val="00BD5732"/>
    <w:rsid w:val="00BD6081"/>
    <w:rsid w:val="00BD68AE"/>
    <w:rsid w:val="00BD6DA9"/>
    <w:rsid w:val="00BE00FD"/>
    <w:rsid w:val="00BE07E5"/>
    <w:rsid w:val="00BE10CE"/>
    <w:rsid w:val="00BE1C7E"/>
    <w:rsid w:val="00BE1F5C"/>
    <w:rsid w:val="00BE2060"/>
    <w:rsid w:val="00BE2A20"/>
    <w:rsid w:val="00BE3278"/>
    <w:rsid w:val="00BE3A33"/>
    <w:rsid w:val="00BE3CC9"/>
    <w:rsid w:val="00BE429C"/>
    <w:rsid w:val="00BE4473"/>
    <w:rsid w:val="00BE4AB4"/>
    <w:rsid w:val="00BE5268"/>
    <w:rsid w:val="00BE53E2"/>
    <w:rsid w:val="00BE549A"/>
    <w:rsid w:val="00BE60A9"/>
    <w:rsid w:val="00BE6165"/>
    <w:rsid w:val="00BF0063"/>
    <w:rsid w:val="00BF0B81"/>
    <w:rsid w:val="00BF0FA4"/>
    <w:rsid w:val="00BF1117"/>
    <w:rsid w:val="00BF2DBB"/>
    <w:rsid w:val="00BF3332"/>
    <w:rsid w:val="00BF3EE9"/>
    <w:rsid w:val="00BF497A"/>
    <w:rsid w:val="00BF4E49"/>
    <w:rsid w:val="00BF4F2C"/>
    <w:rsid w:val="00BF541C"/>
    <w:rsid w:val="00BF54A5"/>
    <w:rsid w:val="00BF56EE"/>
    <w:rsid w:val="00BF58DC"/>
    <w:rsid w:val="00BF5B2B"/>
    <w:rsid w:val="00BF5EC3"/>
    <w:rsid w:val="00BF6030"/>
    <w:rsid w:val="00BF60EC"/>
    <w:rsid w:val="00BF61B1"/>
    <w:rsid w:val="00BF6251"/>
    <w:rsid w:val="00BF6C0A"/>
    <w:rsid w:val="00BF70C3"/>
    <w:rsid w:val="00C00F35"/>
    <w:rsid w:val="00C0148C"/>
    <w:rsid w:val="00C0180B"/>
    <w:rsid w:val="00C01A16"/>
    <w:rsid w:val="00C01A2F"/>
    <w:rsid w:val="00C01AED"/>
    <w:rsid w:val="00C02399"/>
    <w:rsid w:val="00C03090"/>
    <w:rsid w:val="00C03595"/>
    <w:rsid w:val="00C0359D"/>
    <w:rsid w:val="00C03673"/>
    <w:rsid w:val="00C039E2"/>
    <w:rsid w:val="00C041C0"/>
    <w:rsid w:val="00C0468E"/>
    <w:rsid w:val="00C054BA"/>
    <w:rsid w:val="00C059AA"/>
    <w:rsid w:val="00C059CC"/>
    <w:rsid w:val="00C07103"/>
    <w:rsid w:val="00C07106"/>
    <w:rsid w:val="00C07471"/>
    <w:rsid w:val="00C1065E"/>
    <w:rsid w:val="00C10D72"/>
    <w:rsid w:val="00C11120"/>
    <w:rsid w:val="00C136EE"/>
    <w:rsid w:val="00C13C02"/>
    <w:rsid w:val="00C13D61"/>
    <w:rsid w:val="00C13FEF"/>
    <w:rsid w:val="00C145A1"/>
    <w:rsid w:val="00C153BD"/>
    <w:rsid w:val="00C15E46"/>
    <w:rsid w:val="00C1649E"/>
    <w:rsid w:val="00C16BF4"/>
    <w:rsid w:val="00C173BF"/>
    <w:rsid w:val="00C176ED"/>
    <w:rsid w:val="00C17C1B"/>
    <w:rsid w:val="00C17F2A"/>
    <w:rsid w:val="00C2004D"/>
    <w:rsid w:val="00C20AAD"/>
    <w:rsid w:val="00C20F2C"/>
    <w:rsid w:val="00C2208C"/>
    <w:rsid w:val="00C22191"/>
    <w:rsid w:val="00C221E3"/>
    <w:rsid w:val="00C24522"/>
    <w:rsid w:val="00C2540E"/>
    <w:rsid w:val="00C2574C"/>
    <w:rsid w:val="00C25E0A"/>
    <w:rsid w:val="00C26586"/>
    <w:rsid w:val="00C266EF"/>
    <w:rsid w:val="00C26B0C"/>
    <w:rsid w:val="00C2722C"/>
    <w:rsid w:val="00C27B3E"/>
    <w:rsid w:val="00C27C90"/>
    <w:rsid w:val="00C302CD"/>
    <w:rsid w:val="00C30ED8"/>
    <w:rsid w:val="00C3281C"/>
    <w:rsid w:val="00C32855"/>
    <w:rsid w:val="00C33186"/>
    <w:rsid w:val="00C331BA"/>
    <w:rsid w:val="00C33ABF"/>
    <w:rsid w:val="00C34659"/>
    <w:rsid w:val="00C35CC6"/>
    <w:rsid w:val="00C35ECA"/>
    <w:rsid w:val="00C36BBF"/>
    <w:rsid w:val="00C36D99"/>
    <w:rsid w:val="00C37B5A"/>
    <w:rsid w:val="00C37D72"/>
    <w:rsid w:val="00C3E179"/>
    <w:rsid w:val="00C402B6"/>
    <w:rsid w:val="00C40370"/>
    <w:rsid w:val="00C409CD"/>
    <w:rsid w:val="00C41623"/>
    <w:rsid w:val="00C416E7"/>
    <w:rsid w:val="00C421C2"/>
    <w:rsid w:val="00C4336B"/>
    <w:rsid w:val="00C436F2"/>
    <w:rsid w:val="00C439EF"/>
    <w:rsid w:val="00C4464E"/>
    <w:rsid w:val="00C44E71"/>
    <w:rsid w:val="00C454DF"/>
    <w:rsid w:val="00C469BE"/>
    <w:rsid w:val="00C4769A"/>
    <w:rsid w:val="00C4779A"/>
    <w:rsid w:val="00C47D22"/>
    <w:rsid w:val="00C47D34"/>
    <w:rsid w:val="00C50DBE"/>
    <w:rsid w:val="00C513FE"/>
    <w:rsid w:val="00C51BD5"/>
    <w:rsid w:val="00C51D6E"/>
    <w:rsid w:val="00C51DFA"/>
    <w:rsid w:val="00C53841"/>
    <w:rsid w:val="00C53CC0"/>
    <w:rsid w:val="00C543D8"/>
    <w:rsid w:val="00C56B1A"/>
    <w:rsid w:val="00C571BA"/>
    <w:rsid w:val="00C5742D"/>
    <w:rsid w:val="00C57765"/>
    <w:rsid w:val="00C611A0"/>
    <w:rsid w:val="00C61A1C"/>
    <w:rsid w:val="00C61AED"/>
    <w:rsid w:val="00C61C6D"/>
    <w:rsid w:val="00C628B2"/>
    <w:rsid w:val="00C641AD"/>
    <w:rsid w:val="00C64A49"/>
    <w:rsid w:val="00C64E39"/>
    <w:rsid w:val="00C65079"/>
    <w:rsid w:val="00C650A6"/>
    <w:rsid w:val="00C65284"/>
    <w:rsid w:val="00C65379"/>
    <w:rsid w:val="00C6577E"/>
    <w:rsid w:val="00C65CC2"/>
    <w:rsid w:val="00C677C6"/>
    <w:rsid w:val="00C67B4E"/>
    <w:rsid w:val="00C67BA5"/>
    <w:rsid w:val="00C67BE3"/>
    <w:rsid w:val="00C70B03"/>
    <w:rsid w:val="00C70C59"/>
    <w:rsid w:val="00C711D2"/>
    <w:rsid w:val="00C717FA"/>
    <w:rsid w:val="00C7186F"/>
    <w:rsid w:val="00C71CF8"/>
    <w:rsid w:val="00C720D8"/>
    <w:rsid w:val="00C72413"/>
    <w:rsid w:val="00C73F51"/>
    <w:rsid w:val="00C74BD2"/>
    <w:rsid w:val="00C74CCD"/>
    <w:rsid w:val="00C75357"/>
    <w:rsid w:val="00C760C7"/>
    <w:rsid w:val="00C761E8"/>
    <w:rsid w:val="00C763E2"/>
    <w:rsid w:val="00C7652B"/>
    <w:rsid w:val="00C76FB8"/>
    <w:rsid w:val="00C77616"/>
    <w:rsid w:val="00C8017E"/>
    <w:rsid w:val="00C805DD"/>
    <w:rsid w:val="00C810A8"/>
    <w:rsid w:val="00C81120"/>
    <w:rsid w:val="00C819D4"/>
    <w:rsid w:val="00C82003"/>
    <w:rsid w:val="00C82070"/>
    <w:rsid w:val="00C82445"/>
    <w:rsid w:val="00C84469"/>
    <w:rsid w:val="00C8460A"/>
    <w:rsid w:val="00C84690"/>
    <w:rsid w:val="00C84840"/>
    <w:rsid w:val="00C84867"/>
    <w:rsid w:val="00C85423"/>
    <w:rsid w:val="00C85747"/>
    <w:rsid w:val="00C85988"/>
    <w:rsid w:val="00C85A83"/>
    <w:rsid w:val="00C85B33"/>
    <w:rsid w:val="00C86EF0"/>
    <w:rsid w:val="00C879CF"/>
    <w:rsid w:val="00C87C4D"/>
    <w:rsid w:val="00C900A1"/>
    <w:rsid w:val="00C90280"/>
    <w:rsid w:val="00C90406"/>
    <w:rsid w:val="00C918C7"/>
    <w:rsid w:val="00C91917"/>
    <w:rsid w:val="00C920B7"/>
    <w:rsid w:val="00C92460"/>
    <w:rsid w:val="00C92CAF"/>
    <w:rsid w:val="00C938E7"/>
    <w:rsid w:val="00C93A67"/>
    <w:rsid w:val="00C93C22"/>
    <w:rsid w:val="00C9408D"/>
    <w:rsid w:val="00C94196"/>
    <w:rsid w:val="00C94C34"/>
    <w:rsid w:val="00C96752"/>
    <w:rsid w:val="00C96A02"/>
    <w:rsid w:val="00C96A40"/>
    <w:rsid w:val="00C96B95"/>
    <w:rsid w:val="00C96D35"/>
    <w:rsid w:val="00C96D70"/>
    <w:rsid w:val="00C96E2C"/>
    <w:rsid w:val="00C96EEF"/>
    <w:rsid w:val="00C974C1"/>
    <w:rsid w:val="00C9777C"/>
    <w:rsid w:val="00CA011C"/>
    <w:rsid w:val="00CA0A10"/>
    <w:rsid w:val="00CA1A75"/>
    <w:rsid w:val="00CA1B37"/>
    <w:rsid w:val="00CA20CB"/>
    <w:rsid w:val="00CA2790"/>
    <w:rsid w:val="00CA33C7"/>
    <w:rsid w:val="00CA35CD"/>
    <w:rsid w:val="00CA3EA1"/>
    <w:rsid w:val="00CA53EE"/>
    <w:rsid w:val="00CA54D9"/>
    <w:rsid w:val="00CA5687"/>
    <w:rsid w:val="00CA57C4"/>
    <w:rsid w:val="00CA6263"/>
    <w:rsid w:val="00CA6F1D"/>
    <w:rsid w:val="00CB0231"/>
    <w:rsid w:val="00CB0911"/>
    <w:rsid w:val="00CB0A24"/>
    <w:rsid w:val="00CB0AA9"/>
    <w:rsid w:val="00CB180A"/>
    <w:rsid w:val="00CB1DD1"/>
    <w:rsid w:val="00CB2158"/>
    <w:rsid w:val="00CB21C7"/>
    <w:rsid w:val="00CB23CB"/>
    <w:rsid w:val="00CB3193"/>
    <w:rsid w:val="00CB36B0"/>
    <w:rsid w:val="00CB3DBA"/>
    <w:rsid w:val="00CB43F8"/>
    <w:rsid w:val="00CB493F"/>
    <w:rsid w:val="00CB4EE5"/>
    <w:rsid w:val="00CB53C7"/>
    <w:rsid w:val="00CB5514"/>
    <w:rsid w:val="00CB6A7F"/>
    <w:rsid w:val="00CB6CB0"/>
    <w:rsid w:val="00CC187D"/>
    <w:rsid w:val="00CC1E23"/>
    <w:rsid w:val="00CC297F"/>
    <w:rsid w:val="00CC2B10"/>
    <w:rsid w:val="00CC2FEC"/>
    <w:rsid w:val="00CC3117"/>
    <w:rsid w:val="00CC31FB"/>
    <w:rsid w:val="00CC3F55"/>
    <w:rsid w:val="00CC46E6"/>
    <w:rsid w:val="00CC516B"/>
    <w:rsid w:val="00CC5968"/>
    <w:rsid w:val="00CC5F7C"/>
    <w:rsid w:val="00CC5FFD"/>
    <w:rsid w:val="00CC6B8D"/>
    <w:rsid w:val="00CC73BA"/>
    <w:rsid w:val="00CC754F"/>
    <w:rsid w:val="00CC7F57"/>
    <w:rsid w:val="00CD0799"/>
    <w:rsid w:val="00CD09D0"/>
    <w:rsid w:val="00CD144C"/>
    <w:rsid w:val="00CD240E"/>
    <w:rsid w:val="00CD3E85"/>
    <w:rsid w:val="00CD40AC"/>
    <w:rsid w:val="00CD44A2"/>
    <w:rsid w:val="00CD4C2E"/>
    <w:rsid w:val="00CD51BF"/>
    <w:rsid w:val="00CD5EFF"/>
    <w:rsid w:val="00CD7CD7"/>
    <w:rsid w:val="00CE0990"/>
    <w:rsid w:val="00CE2354"/>
    <w:rsid w:val="00CE3AAE"/>
    <w:rsid w:val="00CE42A7"/>
    <w:rsid w:val="00CE44B9"/>
    <w:rsid w:val="00CE4782"/>
    <w:rsid w:val="00CE5034"/>
    <w:rsid w:val="00CE52BA"/>
    <w:rsid w:val="00CE5C4F"/>
    <w:rsid w:val="00CE603C"/>
    <w:rsid w:val="00CE706B"/>
    <w:rsid w:val="00CE72B8"/>
    <w:rsid w:val="00CE74E4"/>
    <w:rsid w:val="00CE77FC"/>
    <w:rsid w:val="00CE7E27"/>
    <w:rsid w:val="00CF0266"/>
    <w:rsid w:val="00CF0E1D"/>
    <w:rsid w:val="00CF1016"/>
    <w:rsid w:val="00CF1275"/>
    <w:rsid w:val="00CF1FB5"/>
    <w:rsid w:val="00CF213E"/>
    <w:rsid w:val="00CF2681"/>
    <w:rsid w:val="00CF270D"/>
    <w:rsid w:val="00CF27B2"/>
    <w:rsid w:val="00CF343C"/>
    <w:rsid w:val="00CF4151"/>
    <w:rsid w:val="00CF45C0"/>
    <w:rsid w:val="00CF55D6"/>
    <w:rsid w:val="00CF57B9"/>
    <w:rsid w:val="00CF7C9C"/>
    <w:rsid w:val="00CF7FCD"/>
    <w:rsid w:val="00D00AC1"/>
    <w:rsid w:val="00D014AF"/>
    <w:rsid w:val="00D01C1F"/>
    <w:rsid w:val="00D01F06"/>
    <w:rsid w:val="00D02102"/>
    <w:rsid w:val="00D0259A"/>
    <w:rsid w:val="00D02965"/>
    <w:rsid w:val="00D02DFB"/>
    <w:rsid w:val="00D037E1"/>
    <w:rsid w:val="00D0643F"/>
    <w:rsid w:val="00D065E6"/>
    <w:rsid w:val="00D06CEB"/>
    <w:rsid w:val="00D06E39"/>
    <w:rsid w:val="00D078C6"/>
    <w:rsid w:val="00D07A95"/>
    <w:rsid w:val="00D07B79"/>
    <w:rsid w:val="00D1106F"/>
    <w:rsid w:val="00D12E10"/>
    <w:rsid w:val="00D1313F"/>
    <w:rsid w:val="00D13417"/>
    <w:rsid w:val="00D13667"/>
    <w:rsid w:val="00D13CDA"/>
    <w:rsid w:val="00D13F61"/>
    <w:rsid w:val="00D140AC"/>
    <w:rsid w:val="00D16296"/>
    <w:rsid w:val="00D16972"/>
    <w:rsid w:val="00D16EC0"/>
    <w:rsid w:val="00D20231"/>
    <w:rsid w:val="00D20880"/>
    <w:rsid w:val="00D2122B"/>
    <w:rsid w:val="00D21888"/>
    <w:rsid w:val="00D2204B"/>
    <w:rsid w:val="00D224D9"/>
    <w:rsid w:val="00D23A61"/>
    <w:rsid w:val="00D245F8"/>
    <w:rsid w:val="00D25010"/>
    <w:rsid w:val="00D25FC5"/>
    <w:rsid w:val="00D278B4"/>
    <w:rsid w:val="00D27946"/>
    <w:rsid w:val="00D27DF7"/>
    <w:rsid w:val="00D31438"/>
    <w:rsid w:val="00D31C0E"/>
    <w:rsid w:val="00D31FCA"/>
    <w:rsid w:val="00D32365"/>
    <w:rsid w:val="00D335AD"/>
    <w:rsid w:val="00D3449D"/>
    <w:rsid w:val="00D347A8"/>
    <w:rsid w:val="00D34EAA"/>
    <w:rsid w:val="00D3504E"/>
    <w:rsid w:val="00D35E4B"/>
    <w:rsid w:val="00D35E63"/>
    <w:rsid w:val="00D3727B"/>
    <w:rsid w:val="00D37D26"/>
    <w:rsid w:val="00D41123"/>
    <w:rsid w:val="00D418E5"/>
    <w:rsid w:val="00D41AE8"/>
    <w:rsid w:val="00D42BD6"/>
    <w:rsid w:val="00D42D37"/>
    <w:rsid w:val="00D43451"/>
    <w:rsid w:val="00D437C1"/>
    <w:rsid w:val="00D43C2B"/>
    <w:rsid w:val="00D44255"/>
    <w:rsid w:val="00D44A10"/>
    <w:rsid w:val="00D451D9"/>
    <w:rsid w:val="00D45E86"/>
    <w:rsid w:val="00D46A36"/>
    <w:rsid w:val="00D47004"/>
    <w:rsid w:val="00D472AA"/>
    <w:rsid w:val="00D4758B"/>
    <w:rsid w:val="00D47891"/>
    <w:rsid w:val="00D509CA"/>
    <w:rsid w:val="00D51E3E"/>
    <w:rsid w:val="00D51EB2"/>
    <w:rsid w:val="00D52EAA"/>
    <w:rsid w:val="00D531EA"/>
    <w:rsid w:val="00D53720"/>
    <w:rsid w:val="00D53AED"/>
    <w:rsid w:val="00D54AD5"/>
    <w:rsid w:val="00D55323"/>
    <w:rsid w:val="00D55AAA"/>
    <w:rsid w:val="00D55F08"/>
    <w:rsid w:val="00D56FB3"/>
    <w:rsid w:val="00D5727A"/>
    <w:rsid w:val="00D604AA"/>
    <w:rsid w:val="00D6235B"/>
    <w:rsid w:val="00D6262D"/>
    <w:rsid w:val="00D62A69"/>
    <w:rsid w:val="00D62CAD"/>
    <w:rsid w:val="00D62F1E"/>
    <w:rsid w:val="00D63147"/>
    <w:rsid w:val="00D63838"/>
    <w:rsid w:val="00D63EE1"/>
    <w:rsid w:val="00D641C0"/>
    <w:rsid w:val="00D6464E"/>
    <w:rsid w:val="00D64871"/>
    <w:rsid w:val="00D651A5"/>
    <w:rsid w:val="00D66EE6"/>
    <w:rsid w:val="00D670AE"/>
    <w:rsid w:val="00D7006A"/>
    <w:rsid w:val="00D7144F"/>
    <w:rsid w:val="00D7165E"/>
    <w:rsid w:val="00D717CD"/>
    <w:rsid w:val="00D74DE8"/>
    <w:rsid w:val="00D758FA"/>
    <w:rsid w:val="00D7601B"/>
    <w:rsid w:val="00D7747B"/>
    <w:rsid w:val="00D77730"/>
    <w:rsid w:val="00D811C5"/>
    <w:rsid w:val="00D83356"/>
    <w:rsid w:val="00D83CAE"/>
    <w:rsid w:val="00D8437E"/>
    <w:rsid w:val="00D850CB"/>
    <w:rsid w:val="00D85122"/>
    <w:rsid w:val="00D85124"/>
    <w:rsid w:val="00D8512D"/>
    <w:rsid w:val="00D85264"/>
    <w:rsid w:val="00D8641E"/>
    <w:rsid w:val="00D86DB9"/>
    <w:rsid w:val="00D87023"/>
    <w:rsid w:val="00D90BB2"/>
    <w:rsid w:val="00D93059"/>
    <w:rsid w:val="00D93B08"/>
    <w:rsid w:val="00D93CD7"/>
    <w:rsid w:val="00D9432F"/>
    <w:rsid w:val="00D944DC"/>
    <w:rsid w:val="00D946BD"/>
    <w:rsid w:val="00D94D8A"/>
    <w:rsid w:val="00D951E6"/>
    <w:rsid w:val="00D956B8"/>
    <w:rsid w:val="00D95B66"/>
    <w:rsid w:val="00D965A6"/>
    <w:rsid w:val="00D97949"/>
    <w:rsid w:val="00D97B3A"/>
    <w:rsid w:val="00DA02DF"/>
    <w:rsid w:val="00DA1756"/>
    <w:rsid w:val="00DA23A3"/>
    <w:rsid w:val="00DA2F38"/>
    <w:rsid w:val="00DA3500"/>
    <w:rsid w:val="00DA3D65"/>
    <w:rsid w:val="00DA3E5F"/>
    <w:rsid w:val="00DA4055"/>
    <w:rsid w:val="00DA4701"/>
    <w:rsid w:val="00DA4C80"/>
    <w:rsid w:val="00DA6319"/>
    <w:rsid w:val="00DA66BB"/>
    <w:rsid w:val="00DA6E0D"/>
    <w:rsid w:val="00DA6E3C"/>
    <w:rsid w:val="00DA7872"/>
    <w:rsid w:val="00DA7FF7"/>
    <w:rsid w:val="00DB07B2"/>
    <w:rsid w:val="00DB0D0A"/>
    <w:rsid w:val="00DB13B3"/>
    <w:rsid w:val="00DB2637"/>
    <w:rsid w:val="00DB32C5"/>
    <w:rsid w:val="00DB4ADA"/>
    <w:rsid w:val="00DB4D59"/>
    <w:rsid w:val="00DB5685"/>
    <w:rsid w:val="00DB65EB"/>
    <w:rsid w:val="00DB78B0"/>
    <w:rsid w:val="00DB7A97"/>
    <w:rsid w:val="00DC0600"/>
    <w:rsid w:val="00DC0AF9"/>
    <w:rsid w:val="00DC269F"/>
    <w:rsid w:val="00DC2B20"/>
    <w:rsid w:val="00DC2E9E"/>
    <w:rsid w:val="00DC39D5"/>
    <w:rsid w:val="00DC3C13"/>
    <w:rsid w:val="00DC445A"/>
    <w:rsid w:val="00DC4460"/>
    <w:rsid w:val="00DC4A41"/>
    <w:rsid w:val="00DC4D2D"/>
    <w:rsid w:val="00DC4F8B"/>
    <w:rsid w:val="00DC514D"/>
    <w:rsid w:val="00DC5879"/>
    <w:rsid w:val="00DC61BE"/>
    <w:rsid w:val="00DC677D"/>
    <w:rsid w:val="00DC6D77"/>
    <w:rsid w:val="00DC7321"/>
    <w:rsid w:val="00DD0007"/>
    <w:rsid w:val="00DD013A"/>
    <w:rsid w:val="00DD04FB"/>
    <w:rsid w:val="00DD0CEB"/>
    <w:rsid w:val="00DD0F29"/>
    <w:rsid w:val="00DD1405"/>
    <w:rsid w:val="00DD1559"/>
    <w:rsid w:val="00DD1B5D"/>
    <w:rsid w:val="00DD2C9D"/>
    <w:rsid w:val="00DD3C17"/>
    <w:rsid w:val="00DD42DB"/>
    <w:rsid w:val="00DD4429"/>
    <w:rsid w:val="00DD66F8"/>
    <w:rsid w:val="00DD6761"/>
    <w:rsid w:val="00DD6879"/>
    <w:rsid w:val="00DD6A9F"/>
    <w:rsid w:val="00DD7320"/>
    <w:rsid w:val="00DD75F0"/>
    <w:rsid w:val="00DD7BC1"/>
    <w:rsid w:val="00DE06DB"/>
    <w:rsid w:val="00DE0897"/>
    <w:rsid w:val="00DE0CCD"/>
    <w:rsid w:val="00DE201F"/>
    <w:rsid w:val="00DE3224"/>
    <w:rsid w:val="00DE37A2"/>
    <w:rsid w:val="00DE4656"/>
    <w:rsid w:val="00DE5807"/>
    <w:rsid w:val="00DE6694"/>
    <w:rsid w:val="00DE6B3A"/>
    <w:rsid w:val="00DE7387"/>
    <w:rsid w:val="00DE7411"/>
    <w:rsid w:val="00DF0346"/>
    <w:rsid w:val="00DF27D0"/>
    <w:rsid w:val="00DF36BA"/>
    <w:rsid w:val="00DF44F7"/>
    <w:rsid w:val="00DF4B1C"/>
    <w:rsid w:val="00DF53BA"/>
    <w:rsid w:val="00DF5AAA"/>
    <w:rsid w:val="00DF5B2B"/>
    <w:rsid w:val="00DF5BD4"/>
    <w:rsid w:val="00DF7350"/>
    <w:rsid w:val="00DF7AC0"/>
    <w:rsid w:val="00E00618"/>
    <w:rsid w:val="00E01409"/>
    <w:rsid w:val="00E02870"/>
    <w:rsid w:val="00E03E60"/>
    <w:rsid w:val="00E03F6C"/>
    <w:rsid w:val="00E04BC0"/>
    <w:rsid w:val="00E05877"/>
    <w:rsid w:val="00E05B1B"/>
    <w:rsid w:val="00E06AB5"/>
    <w:rsid w:val="00E07319"/>
    <w:rsid w:val="00E102F0"/>
    <w:rsid w:val="00E112D2"/>
    <w:rsid w:val="00E11351"/>
    <w:rsid w:val="00E11889"/>
    <w:rsid w:val="00E11DAA"/>
    <w:rsid w:val="00E122FF"/>
    <w:rsid w:val="00E131BC"/>
    <w:rsid w:val="00E134B0"/>
    <w:rsid w:val="00E143B0"/>
    <w:rsid w:val="00E14645"/>
    <w:rsid w:val="00E156D6"/>
    <w:rsid w:val="00E15FC4"/>
    <w:rsid w:val="00E17C6B"/>
    <w:rsid w:val="00E204A3"/>
    <w:rsid w:val="00E20542"/>
    <w:rsid w:val="00E20DBA"/>
    <w:rsid w:val="00E2136E"/>
    <w:rsid w:val="00E21A86"/>
    <w:rsid w:val="00E22010"/>
    <w:rsid w:val="00E22A40"/>
    <w:rsid w:val="00E22D0F"/>
    <w:rsid w:val="00E22F3C"/>
    <w:rsid w:val="00E235D7"/>
    <w:rsid w:val="00E23F7F"/>
    <w:rsid w:val="00E24188"/>
    <w:rsid w:val="00E24315"/>
    <w:rsid w:val="00E248B1"/>
    <w:rsid w:val="00E24C48"/>
    <w:rsid w:val="00E27344"/>
    <w:rsid w:val="00E27D31"/>
    <w:rsid w:val="00E303F5"/>
    <w:rsid w:val="00E30441"/>
    <w:rsid w:val="00E30752"/>
    <w:rsid w:val="00E31127"/>
    <w:rsid w:val="00E311BB"/>
    <w:rsid w:val="00E31BCA"/>
    <w:rsid w:val="00E33524"/>
    <w:rsid w:val="00E34065"/>
    <w:rsid w:val="00E348D7"/>
    <w:rsid w:val="00E34CD1"/>
    <w:rsid w:val="00E35535"/>
    <w:rsid w:val="00E35C3B"/>
    <w:rsid w:val="00E35E4B"/>
    <w:rsid w:val="00E36335"/>
    <w:rsid w:val="00E36523"/>
    <w:rsid w:val="00E37157"/>
    <w:rsid w:val="00E377A7"/>
    <w:rsid w:val="00E37904"/>
    <w:rsid w:val="00E37E7C"/>
    <w:rsid w:val="00E40740"/>
    <w:rsid w:val="00E41960"/>
    <w:rsid w:val="00E424CB"/>
    <w:rsid w:val="00E425DC"/>
    <w:rsid w:val="00E426D4"/>
    <w:rsid w:val="00E4432C"/>
    <w:rsid w:val="00E44C70"/>
    <w:rsid w:val="00E44CA1"/>
    <w:rsid w:val="00E44D35"/>
    <w:rsid w:val="00E45DF3"/>
    <w:rsid w:val="00E465F9"/>
    <w:rsid w:val="00E46E9A"/>
    <w:rsid w:val="00E470B1"/>
    <w:rsid w:val="00E4748A"/>
    <w:rsid w:val="00E50D90"/>
    <w:rsid w:val="00E51273"/>
    <w:rsid w:val="00E51C95"/>
    <w:rsid w:val="00E51F35"/>
    <w:rsid w:val="00E532AA"/>
    <w:rsid w:val="00E53C70"/>
    <w:rsid w:val="00E54548"/>
    <w:rsid w:val="00E54672"/>
    <w:rsid w:val="00E54CB7"/>
    <w:rsid w:val="00E5531A"/>
    <w:rsid w:val="00E55C96"/>
    <w:rsid w:val="00E568F7"/>
    <w:rsid w:val="00E56CE0"/>
    <w:rsid w:val="00E57775"/>
    <w:rsid w:val="00E57A48"/>
    <w:rsid w:val="00E61566"/>
    <w:rsid w:val="00E620C7"/>
    <w:rsid w:val="00E62F2B"/>
    <w:rsid w:val="00E6313D"/>
    <w:rsid w:val="00E6439F"/>
    <w:rsid w:val="00E646B1"/>
    <w:rsid w:val="00E653F5"/>
    <w:rsid w:val="00E66A15"/>
    <w:rsid w:val="00E678A3"/>
    <w:rsid w:val="00E71AA8"/>
    <w:rsid w:val="00E71D53"/>
    <w:rsid w:val="00E72235"/>
    <w:rsid w:val="00E74366"/>
    <w:rsid w:val="00E75009"/>
    <w:rsid w:val="00E75137"/>
    <w:rsid w:val="00E7518F"/>
    <w:rsid w:val="00E75A6E"/>
    <w:rsid w:val="00E76464"/>
    <w:rsid w:val="00E76C52"/>
    <w:rsid w:val="00E76D50"/>
    <w:rsid w:val="00E7799C"/>
    <w:rsid w:val="00E8059F"/>
    <w:rsid w:val="00E80819"/>
    <w:rsid w:val="00E808E4"/>
    <w:rsid w:val="00E812A3"/>
    <w:rsid w:val="00E81C9C"/>
    <w:rsid w:val="00E82798"/>
    <w:rsid w:val="00E830E7"/>
    <w:rsid w:val="00E8345F"/>
    <w:rsid w:val="00E8383D"/>
    <w:rsid w:val="00E847CD"/>
    <w:rsid w:val="00E84BDC"/>
    <w:rsid w:val="00E85C54"/>
    <w:rsid w:val="00E86607"/>
    <w:rsid w:val="00E86B44"/>
    <w:rsid w:val="00E873E0"/>
    <w:rsid w:val="00E87C5A"/>
    <w:rsid w:val="00E91255"/>
    <w:rsid w:val="00E918F5"/>
    <w:rsid w:val="00E91A1A"/>
    <w:rsid w:val="00E927DA"/>
    <w:rsid w:val="00E93549"/>
    <w:rsid w:val="00E941B4"/>
    <w:rsid w:val="00E941BD"/>
    <w:rsid w:val="00E94D8C"/>
    <w:rsid w:val="00E958A9"/>
    <w:rsid w:val="00E96F7A"/>
    <w:rsid w:val="00E97E2D"/>
    <w:rsid w:val="00EA06BB"/>
    <w:rsid w:val="00EA083A"/>
    <w:rsid w:val="00EA1777"/>
    <w:rsid w:val="00EA1A15"/>
    <w:rsid w:val="00EA461A"/>
    <w:rsid w:val="00EA5532"/>
    <w:rsid w:val="00EA5AA1"/>
    <w:rsid w:val="00EA67F9"/>
    <w:rsid w:val="00EA7408"/>
    <w:rsid w:val="00EA79AC"/>
    <w:rsid w:val="00EB012B"/>
    <w:rsid w:val="00EB03AF"/>
    <w:rsid w:val="00EB2482"/>
    <w:rsid w:val="00EB2CBF"/>
    <w:rsid w:val="00EB38AF"/>
    <w:rsid w:val="00EB3E50"/>
    <w:rsid w:val="00EB4556"/>
    <w:rsid w:val="00EB4626"/>
    <w:rsid w:val="00EB4C1F"/>
    <w:rsid w:val="00EB5455"/>
    <w:rsid w:val="00EB554B"/>
    <w:rsid w:val="00EB5ADC"/>
    <w:rsid w:val="00EB63C1"/>
    <w:rsid w:val="00EB78C6"/>
    <w:rsid w:val="00EB7EA8"/>
    <w:rsid w:val="00EC087C"/>
    <w:rsid w:val="00EC0B0F"/>
    <w:rsid w:val="00EC0B6F"/>
    <w:rsid w:val="00EC0BFD"/>
    <w:rsid w:val="00EC18CF"/>
    <w:rsid w:val="00EC2294"/>
    <w:rsid w:val="00EC4093"/>
    <w:rsid w:val="00EC41EA"/>
    <w:rsid w:val="00EC4B60"/>
    <w:rsid w:val="00EC584A"/>
    <w:rsid w:val="00EC6271"/>
    <w:rsid w:val="00EC63FC"/>
    <w:rsid w:val="00EC6572"/>
    <w:rsid w:val="00EC6823"/>
    <w:rsid w:val="00EC721B"/>
    <w:rsid w:val="00EC742B"/>
    <w:rsid w:val="00EC79BB"/>
    <w:rsid w:val="00ED1B2C"/>
    <w:rsid w:val="00ED1EF3"/>
    <w:rsid w:val="00ED1F6D"/>
    <w:rsid w:val="00ED1FAF"/>
    <w:rsid w:val="00ED22A7"/>
    <w:rsid w:val="00ED2570"/>
    <w:rsid w:val="00ED2D00"/>
    <w:rsid w:val="00ED57C3"/>
    <w:rsid w:val="00ED6ACB"/>
    <w:rsid w:val="00ED6C05"/>
    <w:rsid w:val="00ED7485"/>
    <w:rsid w:val="00EE1525"/>
    <w:rsid w:val="00EE1DCC"/>
    <w:rsid w:val="00EE416D"/>
    <w:rsid w:val="00EE4230"/>
    <w:rsid w:val="00EE4BE0"/>
    <w:rsid w:val="00EE4FE2"/>
    <w:rsid w:val="00EE5675"/>
    <w:rsid w:val="00EE5741"/>
    <w:rsid w:val="00EE5D4E"/>
    <w:rsid w:val="00EE6BAB"/>
    <w:rsid w:val="00EE6F72"/>
    <w:rsid w:val="00EE71A6"/>
    <w:rsid w:val="00EE7D31"/>
    <w:rsid w:val="00EF0065"/>
    <w:rsid w:val="00EF0225"/>
    <w:rsid w:val="00EF0D8B"/>
    <w:rsid w:val="00EF3446"/>
    <w:rsid w:val="00EF3A5F"/>
    <w:rsid w:val="00EF3DFD"/>
    <w:rsid w:val="00EF3F5A"/>
    <w:rsid w:val="00EF4FA6"/>
    <w:rsid w:val="00EF532A"/>
    <w:rsid w:val="00EF5647"/>
    <w:rsid w:val="00EF5908"/>
    <w:rsid w:val="00EF5E3A"/>
    <w:rsid w:val="00EF639D"/>
    <w:rsid w:val="00EF660E"/>
    <w:rsid w:val="00EF730C"/>
    <w:rsid w:val="00EF7987"/>
    <w:rsid w:val="00F00C5E"/>
    <w:rsid w:val="00F00F8D"/>
    <w:rsid w:val="00F011D6"/>
    <w:rsid w:val="00F01F29"/>
    <w:rsid w:val="00F02667"/>
    <w:rsid w:val="00F037AE"/>
    <w:rsid w:val="00F04566"/>
    <w:rsid w:val="00F06012"/>
    <w:rsid w:val="00F06488"/>
    <w:rsid w:val="00F067E2"/>
    <w:rsid w:val="00F06A1D"/>
    <w:rsid w:val="00F070E2"/>
    <w:rsid w:val="00F0749C"/>
    <w:rsid w:val="00F10250"/>
    <w:rsid w:val="00F10323"/>
    <w:rsid w:val="00F10C5F"/>
    <w:rsid w:val="00F10D1C"/>
    <w:rsid w:val="00F112A6"/>
    <w:rsid w:val="00F1185C"/>
    <w:rsid w:val="00F11C2B"/>
    <w:rsid w:val="00F134DE"/>
    <w:rsid w:val="00F13516"/>
    <w:rsid w:val="00F13564"/>
    <w:rsid w:val="00F1411C"/>
    <w:rsid w:val="00F148CD"/>
    <w:rsid w:val="00F14A42"/>
    <w:rsid w:val="00F15BC6"/>
    <w:rsid w:val="00F1640E"/>
    <w:rsid w:val="00F201CB"/>
    <w:rsid w:val="00F20860"/>
    <w:rsid w:val="00F22380"/>
    <w:rsid w:val="00F23D52"/>
    <w:rsid w:val="00F23E7F"/>
    <w:rsid w:val="00F24046"/>
    <w:rsid w:val="00F24192"/>
    <w:rsid w:val="00F2453D"/>
    <w:rsid w:val="00F25208"/>
    <w:rsid w:val="00F256C9"/>
    <w:rsid w:val="00F2654C"/>
    <w:rsid w:val="00F27417"/>
    <w:rsid w:val="00F30AE1"/>
    <w:rsid w:val="00F313EB"/>
    <w:rsid w:val="00F31436"/>
    <w:rsid w:val="00F314A2"/>
    <w:rsid w:val="00F32164"/>
    <w:rsid w:val="00F321E2"/>
    <w:rsid w:val="00F3247E"/>
    <w:rsid w:val="00F324D5"/>
    <w:rsid w:val="00F328AD"/>
    <w:rsid w:val="00F32E68"/>
    <w:rsid w:val="00F33C10"/>
    <w:rsid w:val="00F34B18"/>
    <w:rsid w:val="00F36E2C"/>
    <w:rsid w:val="00F37548"/>
    <w:rsid w:val="00F37FBD"/>
    <w:rsid w:val="00F4071B"/>
    <w:rsid w:val="00F40758"/>
    <w:rsid w:val="00F41809"/>
    <w:rsid w:val="00F419A7"/>
    <w:rsid w:val="00F41B84"/>
    <w:rsid w:val="00F42208"/>
    <w:rsid w:val="00F427E1"/>
    <w:rsid w:val="00F42B9A"/>
    <w:rsid w:val="00F443C6"/>
    <w:rsid w:val="00F44493"/>
    <w:rsid w:val="00F462EA"/>
    <w:rsid w:val="00F46465"/>
    <w:rsid w:val="00F4661B"/>
    <w:rsid w:val="00F4711A"/>
    <w:rsid w:val="00F508DF"/>
    <w:rsid w:val="00F518A0"/>
    <w:rsid w:val="00F51E11"/>
    <w:rsid w:val="00F52130"/>
    <w:rsid w:val="00F522AD"/>
    <w:rsid w:val="00F52C4D"/>
    <w:rsid w:val="00F53864"/>
    <w:rsid w:val="00F5582F"/>
    <w:rsid w:val="00F5583D"/>
    <w:rsid w:val="00F561D2"/>
    <w:rsid w:val="00F5621C"/>
    <w:rsid w:val="00F57104"/>
    <w:rsid w:val="00F57839"/>
    <w:rsid w:val="00F578F8"/>
    <w:rsid w:val="00F57F9D"/>
    <w:rsid w:val="00F602BE"/>
    <w:rsid w:val="00F60604"/>
    <w:rsid w:val="00F60E36"/>
    <w:rsid w:val="00F61E20"/>
    <w:rsid w:val="00F62105"/>
    <w:rsid w:val="00F6242D"/>
    <w:rsid w:val="00F658E8"/>
    <w:rsid w:val="00F66067"/>
    <w:rsid w:val="00F66672"/>
    <w:rsid w:val="00F67D32"/>
    <w:rsid w:val="00F711BC"/>
    <w:rsid w:val="00F719B0"/>
    <w:rsid w:val="00F72341"/>
    <w:rsid w:val="00F7245C"/>
    <w:rsid w:val="00F759F8"/>
    <w:rsid w:val="00F75DAB"/>
    <w:rsid w:val="00F7671A"/>
    <w:rsid w:val="00F776F4"/>
    <w:rsid w:val="00F77FAE"/>
    <w:rsid w:val="00F80973"/>
    <w:rsid w:val="00F814C7"/>
    <w:rsid w:val="00F82445"/>
    <w:rsid w:val="00F82533"/>
    <w:rsid w:val="00F82597"/>
    <w:rsid w:val="00F83179"/>
    <w:rsid w:val="00F8318C"/>
    <w:rsid w:val="00F84EE8"/>
    <w:rsid w:val="00F857AA"/>
    <w:rsid w:val="00F85E1C"/>
    <w:rsid w:val="00F8644C"/>
    <w:rsid w:val="00F86B94"/>
    <w:rsid w:val="00F86CC2"/>
    <w:rsid w:val="00F871CC"/>
    <w:rsid w:val="00F873FF"/>
    <w:rsid w:val="00F87C04"/>
    <w:rsid w:val="00F87D31"/>
    <w:rsid w:val="00F9017E"/>
    <w:rsid w:val="00F905B3"/>
    <w:rsid w:val="00F920E5"/>
    <w:rsid w:val="00F93C1C"/>
    <w:rsid w:val="00F93D7D"/>
    <w:rsid w:val="00F94687"/>
    <w:rsid w:val="00F9470D"/>
    <w:rsid w:val="00F94924"/>
    <w:rsid w:val="00F95340"/>
    <w:rsid w:val="00F956D2"/>
    <w:rsid w:val="00F95843"/>
    <w:rsid w:val="00F95E17"/>
    <w:rsid w:val="00F96635"/>
    <w:rsid w:val="00F9714A"/>
    <w:rsid w:val="00F97189"/>
    <w:rsid w:val="00FA0094"/>
    <w:rsid w:val="00FA0390"/>
    <w:rsid w:val="00FA2438"/>
    <w:rsid w:val="00FA244B"/>
    <w:rsid w:val="00FA3064"/>
    <w:rsid w:val="00FA49CB"/>
    <w:rsid w:val="00FA4DC8"/>
    <w:rsid w:val="00FA5850"/>
    <w:rsid w:val="00FA5E2A"/>
    <w:rsid w:val="00FA63EF"/>
    <w:rsid w:val="00FA6A2A"/>
    <w:rsid w:val="00FA711D"/>
    <w:rsid w:val="00FA712D"/>
    <w:rsid w:val="00FA7A4D"/>
    <w:rsid w:val="00FA7CA2"/>
    <w:rsid w:val="00FB00BA"/>
    <w:rsid w:val="00FB03ED"/>
    <w:rsid w:val="00FB0543"/>
    <w:rsid w:val="00FB080C"/>
    <w:rsid w:val="00FB10F1"/>
    <w:rsid w:val="00FB19CB"/>
    <w:rsid w:val="00FB1EB7"/>
    <w:rsid w:val="00FB2A7E"/>
    <w:rsid w:val="00FB56F4"/>
    <w:rsid w:val="00FB593A"/>
    <w:rsid w:val="00FB61C9"/>
    <w:rsid w:val="00FB6659"/>
    <w:rsid w:val="00FB67DC"/>
    <w:rsid w:val="00FB6BBD"/>
    <w:rsid w:val="00FB6F95"/>
    <w:rsid w:val="00FB743D"/>
    <w:rsid w:val="00FB7F8A"/>
    <w:rsid w:val="00FC04AF"/>
    <w:rsid w:val="00FC0790"/>
    <w:rsid w:val="00FC0907"/>
    <w:rsid w:val="00FC0AE5"/>
    <w:rsid w:val="00FC0CBC"/>
    <w:rsid w:val="00FC0D97"/>
    <w:rsid w:val="00FC136D"/>
    <w:rsid w:val="00FC1990"/>
    <w:rsid w:val="00FC1C69"/>
    <w:rsid w:val="00FC1ED6"/>
    <w:rsid w:val="00FC2A4A"/>
    <w:rsid w:val="00FC31AA"/>
    <w:rsid w:val="00FC32C8"/>
    <w:rsid w:val="00FC398A"/>
    <w:rsid w:val="00FC4925"/>
    <w:rsid w:val="00FC4A21"/>
    <w:rsid w:val="00FC5668"/>
    <w:rsid w:val="00FC5BCB"/>
    <w:rsid w:val="00FC6011"/>
    <w:rsid w:val="00FC643F"/>
    <w:rsid w:val="00FC652B"/>
    <w:rsid w:val="00FC6FFA"/>
    <w:rsid w:val="00FC7512"/>
    <w:rsid w:val="00FC771A"/>
    <w:rsid w:val="00FC7E4C"/>
    <w:rsid w:val="00FD0492"/>
    <w:rsid w:val="00FD0E4D"/>
    <w:rsid w:val="00FD106B"/>
    <w:rsid w:val="00FD127D"/>
    <w:rsid w:val="00FD15C7"/>
    <w:rsid w:val="00FD1EB9"/>
    <w:rsid w:val="00FD2CF4"/>
    <w:rsid w:val="00FD3CD2"/>
    <w:rsid w:val="00FD414F"/>
    <w:rsid w:val="00FD46F2"/>
    <w:rsid w:val="00FD49DE"/>
    <w:rsid w:val="00FD5AAC"/>
    <w:rsid w:val="00FD612F"/>
    <w:rsid w:val="00FD626E"/>
    <w:rsid w:val="00FD65A8"/>
    <w:rsid w:val="00FD6901"/>
    <w:rsid w:val="00FD6D25"/>
    <w:rsid w:val="00FE009C"/>
    <w:rsid w:val="00FE049E"/>
    <w:rsid w:val="00FE1D13"/>
    <w:rsid w:val="00FE2472"/>
    <w:rsid w:val="00FE2D39"/>
    <w:rsid w:val="00FE3842"/>
    <w:rsid w:val="00FE4020"/>
    <w:rsid w:val="00FE4E1A"/>
    <w:rsid w:val="00FE55C6"/>
    <w:rsid w:val="00FE5652"/>
    <w:rsid w:val="00FE60A4"/>
    <w:rsid w:val="00FE6B30"/>
    <w:rsid w:val="00FE72B0"/>
    <w:rsid w:val="00FE7A97"/>
    <w:rsid w:val="00FF0A1A"/>
    <w:rsid w:val="00FF1002"/>
    <w:rsid w:val="00FF1BF5"/>
    <w:rsid w:val="00FF26DA"/>
    <w:rsid w:val="00FF27B5"/>
    <w:rsid w:val="00FF27EC"/>
    <w:rsid w:val="00FF32C7"/>
    <w:rsid w:val="00FF46B2"/>
    <w:rsid w:val="00FF4C7A"/>
    <w:rsid w:val="00FF4F8D"/>
    <w:rsid w:val="00FF5092"/>
    <w:rsid w:val="00FF5694"/>
    <w:rsid w:val="00FF5942"/>
    <w:rsid w:val="019FC78C"/>
    <w:rsid w:val="01B5C8EB"/>
    <w:rsid w:val="01D5C024"/>
    <w:rsid w:val="01DCB086"/>
    <w:rsid w:val="01F61FC7"/>
    <w:rsid w:val="0208DFEA"/>
    <w:rsid w:val="0243C07E"/>
    <w:rsid w:val="026E8AC1"/>
    <w:rsid w:val="02AEE3BD"/>
    <w:rsid w:val="02D3F2A0"/>
    <w:rsid w:val="03404EC5"/>
    <w:rsid w:val="039A681F"/>
    <w:rsid w:val="04153B29"/>
    <w:rsid w:val="04D23B32"/>
    <w:rsid w:val="0510E010"/>
    <w:rsid w:val="0536E83B"/>
    <w:rsid w:val="053B0E16"/>
    <w:rsid w:val="057F56CD"/>
    <w:rsid w:val="05802FD8"/>
    <w:rsid w:val="0670D19F"/>
    <w:rsid w:val="06A5C5C7"/>
    <w:rsid w:val="06D8BC85"/>
    <w:rsid w:val="0767F4FA"/>
    <w:rsid w:val="079CAE72"/>
    <w:rsid w:val="08647115"/>
    <w:rsid w:val="08ACC745"/>
    <w:rsid w:val="08C759CB"/>
    <w:rsid w:val="0918C1A6"/>
    <w:rsid w:val="092BE807"/>
    <w:rsid w:val="09304F96"/>
    <w:rsid w:val="0951102F"/>
    <w:rsid w:val="095CE4F1"/>
    <w:rsid w:val="09CFD472"/>
    <w:rsid w:val="0A55C67D"/>
    <w:rsid w:val="0ACAB4F1"/>
    <w:rsid w:val="0B51CF39"/>
    <w:rsid w:val="0B8FC7E7"/>
    <w:rsid w:val="0BE6DC55"/>
    <w:rsid w:val="0C29496C"/>
    <w:rsid w:val="0C318B5C"/>
    <w:rsid w:val="0C4D2798"/>
    <w:rsid w:val="0DA8E76F"/>
    <w:rsid w:val="0DAD6432"/>
    <w:rsid w:val="0DBD570B"/>
    <w:rsid w:val="0E1126CB"/>
    <w:rsid w:val="0E2DF348"/>
    <w:rsid w:val="0E487B87"/>
    <w:rsid w:val="0E951387"/>
    <w:rsid w:val="0E9FE94F"/>
    <w:rsid w:val="0ED26B7C"/>
    <w:rsid w:val="0F55E68D"/>
    <w:rsid w:val="0F5C8362"/>
    <w:rsid w:val="108171B5"/>
    <w:rsid w:val="10FC5F77"/>
    <w:rsid w:val="11832139"/>
    <w:rsid w:val="121F2C76"/>
    <w:rsid w:val="127202F3"/>
    <w:rsid w:val="12771AF8"/>
    <w:rsid w:val="1330DF06"/>
    <w:rsid w:val="1355329A"/>
    <w:rsid w:val="1469B7CA"/>
    <w:rsid w:val="146C31ED"/>
    <w:rsid w:val="14B66568"/>
    <w:rsid w:val="14DC2E02"/>
    <w:rsid w:val="1528A08D"/>
    <w:rsid w:val="157FECA7"/>
    <w:rsid w:val="1588F397"/>
    <w:rsid w:val="15ABC5B1"/>
    <w:rsid w:val="169ECC19"/>
    <w:rsid w:val="16B65B2D"/>
    <w:rsid w:val="1747970E"/>
    <w:rsid w:val="17BDE2E4"/>
    <w:rsid w:val="17F0A96B"/>
    <w:rsid w:val="18AA77A5"/>
    <w:rsid w:val="196FB825"/>
    <w:rsid w:val="1A2419F4"/>
    <w:rsid w:val="1AB11CA1"/>
    <w:rsid w:val="1ADDFC08"/>
    <w:rsid w:val="1B0D4C3F"/>
    <w:rsid w:val="1B6E19A6"/>
    <w:rsid w:val="1B996CC0"/>
    <w:rsid w:val="1BBF3EC0"/>
    <w:rsid w:val="1C4F293C"/>
    <w:rsid w:val="1C66D4A2"/>
    <w:rsid w:val="1CB9FB28"/>
    <w:rsid w:val="1DC009F6"/>
    <w:rsid w:val="1E160887"/>
    <w:rsid w:val="1E173CA9"/>
    <w:rsid w:val="1E271E62"/>
    <w:rsid w:val="1E50C138"/>
    <w:rsid w:val="1E62DD2C"/>
    <w:rsid w:val="1F28F623"/>
    <w:rsid w:val="1FA5E184"/>
    <w:rsid w:val="1FFA202A"/>
    <w:rsid w:val="2041BF91"/>
    <w:rsid w:val="20CA7C47"/>
    <w:rsid w:val="20D121C8"/>
    <w:rsid w:val="210D9A03"/>
    <w:rsid w:val="212D6AD1"/>
    <w:rsid w:val="21B40C9A"/>
    <w:rsid w:val="21F5924E"/>
    <w:rsid w:val="2246E2A0"/>
    <w:rsid w:val="227218FD"/>
    <w:rsid w:val="23731EEA"/>
    <w:rsid w:val="23AEBD0E"/>
    <w:rsid w:val="2402E6E4"/>
    <w:rsid w:val="243B1C55"/>
    <w:rsid w:val="2528E959"/>
    <w:rsid w:val="25E80940"/>
    <w:rsid w:val="262C4B67"/>
    <w:rsid w:val="26880DAE"/>
    <w:rsid w:val="26F15102"/>
    <w:rsid w:val="274F8E1A"/>
    <w:rsid w:val="27844537"/>
    <w:rsid w:val="279B5FEE"/>
    <w:rsid w:val="27C70498"/>
    <w:rsid w:val="27F295BA"/>
    <w:rsid w:val="280E96A5"/>
    <w:rsid w:val="282129F2"/>
    <w:rsid w:val="2837D5E7"/>
    <w:rsid w:val="283FE781"/>
    <w:rsid w:val="28477504"/>
    <w:rsid w:val="28C5A349"/>
    <w:rsid w:val="28EBDA3F"/>
    <w:rsid w:val="28F7EBAC"/>
    <w:rsid w:val="298640C1"/>
    <w:rsid w:val="2A4DFF0D"/>
    <w:rsid w:val="2A52523C"/>
    <w:rsid w:val="2A6A964E"/>
    <w:rsid w:val="2A89EDDE"/>
    <w:rsid w:val="2AC17434"/>
    <w:rsid w:val="2AE7C31E"/>
    <w:rsid w:val="2B514055"/>
    <w:rsid w:val="2BE6BD1E"/>
    <w:rsid w:val="2C61F62E"/>
    <w:rsid w:val="2C806353"/>
    <w:rsid w:val="2C8AA176"/>
    <w:rsid w:val="2CACABFD"/>
    <w:rsid w:val="2CB56B5A"/>
    <w:rsid w:val="2E6A5189"/>
    <w:rsid w:val="2E9C2DF7"/>
    <w:rsid w:val="2F090C8B"/>
    <w:rsid w:val="2F3DCB5D"/>
    <w:rsid w:val="2FA9EB70"/>
    <w:rsid w:val="2FBF1D13"/>
    <w:rsid w:val="3022486C"/>
    <w:rsid w:val="3022F4E6"/>
    <w:rsid w:val="30BE6861"/>
    <w:rsid w:val="31BC1422"/>
    <w:rsid w:val="3308BD46"/>
    <w:rsid w:val="333A1BB2"/>
    <w:rsid w:val="33A77FF4"/>
    <w:rsid w:val="33E2B350"/>
    <w:rsid w:val="33E92E1D"/>
    <w:rsid w:val="33F3A568"/>
    <w:rsid w:val="34FFC860"/>
    <w:rsid w:val="35540948"/>
    <w:rsid w:val="363376D9"/>
    <w:rsid w:val="36A72424"/>
    <w:rsid w:val="36A929F7"/>
    <w:rsid w:val="372DA37B"/>
    <w:rsid w:val="37308B79"/>
    <w:rsid w:val="37E17227"/>
    <w:rsid w:val="37E7B313"/>
    <w:rsid w:val="391DE63E"/>
    <w:rsid w:val="39A8A294"/>
    <w:rsid w:val="3A10B7EB"/>
    <w:rsid w:val="3A33875A"/>
    <w:rsid w:val="3A530407"/>
    <w:rsid w:val="3A6AC5D1"/>
    <w:rsid w:val="3AF1511B"/>
    <w:rsid w:val="3C43F1C4"/>
    <w:rsid w:val="3D14E2BF"/>
    <w:rsid w:val="3D70632E"/>
    <w:rsid w:val="3D8028BE"/>
    <w:rsid w:val="3D8A0901"/>
    <w:rsid w:val="3DB15D7A"/>
    <w:rsid w:val="3E0DA147"/>
    <w:rsid w:val="3F3607D6"/>
    <w:rsid w:val="3F41A364"/>
    <w:rsid w:val="3F6AC5F3"/>
    <w:rsid w:val="3FCEA471"/>
    <w:rsid w:val="4027D88F"/>
    <w:rsid w:val="405D9D59"/>
    <w:rsid w:val="4174945A"/>
    <w:rsid w:val="41769F14"/>
    <w:rsid w:val="41AB8F64"/>
    <w:rsid w:val="41FD8068"/>
    <w:rsid w:val="424DA129"/>
    <w:rsid w:val="42F7A4CB"/>
    <w:rsid w:val="43075549"/>
    <w:rsid w:val="433571E6"/>
    <w:rsid w:val="43C27F06"/>
    <w:rsid w:val="43E5CC09"/>
    <w:rsid w:val="448AFA3F"/>
    <w:rsid w:val="449F734E"/>
    <w:rsid w:val="45768C85"/>
    <w:rsid w:val="457B6AC8"/>
    <w:rsid w:val="459EDC87"/>
    <w:rsid w:val="4626402D"/>
    <w:rsid w:val="4667FCE1"/>
    <w:rsid w:val="4714899D"/>
    <w:rsid w:val="47448E5C"/>
    <w:rsid w:val="47B05643"/>
    <w:rsid w:val="482C12D2"/>
    <w:rsid w:val="4839FDC5"/>
    <w:rsid w:val="48A380FC"/>
    <w:rsid w:val="48BB8434"/>
    <w:rsid w:val="48E60B9E"/>
    <w:rsid w:val="48E89E89"/>
    <w:rsid w:val="4A28B533"/>
    <w:rsid w:val="4A5556E2"/>
    <w:rsid w:val="4A683FCE"/>
    <w:rsid w:val="4A84CB49"/>
    <w:rsid w:val="4ABA7A1D"/>
    <w:rsid w:val="4AC444FF"/>
    <w:rsid w:val="4B3A8070"/>
    <w:rsid w:val="4B468F05"/>
    <w:rsid w:val="4C1556F5"/>
    <w:rsid w:val="4C189EC0"/>
    <w:rsid w:val="4CF4720E"/>
    <w:rsid w:val="4D5B92D6"/>
    <w:rsid w:val="4DF8FDB1"/>
    <w:rsid w:val="4E3F59A0"/>
    <w:rsid w:val="4F9B9341"/>
    <w:rsid w:val="4FB3AB78"/>
    <w:rsid w:val="4FCBBB80"/>
    <w:rsid w:val="5010598B"/>
    <w:rsid w:val="507FA691"/>
    <w:rsid w:val="510700B5"/>
    <w:rsid w:val="51265528"/>
    <w:rsid w:val="524D7869"/>
    <w:rsid w:val="52B1B092"/>
    <w:rsid w:val="53362592"/>
    <w:rsid w:val="53365D0D"/>
    <w:rsid w:val="53E5E9C1"/>
    <w:rsid w:val="53EE3724"/>
    <w:rsid w:val="54987862"/>
    <w:rsid w:val="54A5994A"/>
    <w:rsid w:val="550286AC"/>
    <w:rsid w:val="553C4A03"/>
    <w:rsid w:val="555BFF2F"/>
    <w:rsid w:val="560DE479"/>
    <w:rsid w:val="560F348F"/>
    <w:rsid w:val="56435E65"/>
    <w:rsid w:val="567627C7"/>
    <w:rsid w:val="568E55CD"/>
    <w:rsid w:val="56C4B715"/>
    <w:rsid w:val="581F3685"/>
    <w:rsid w:val="58748B8B"/>
    <w:rsid w:val="58D3CFEC"/>
    <w:rsid w:val="58F7BFAF"/>
    <w:rsid w:val="5918E53E"/>
    <w:rsid w:val="593555BB"/>
    <w:rsid w:val="596A013C"/>
    <w:rsid w:val="5AAA29A1"/>
    <w:rsid w:val="5ABDF9F4"/>
    <w:rsid w:val="5B0F28C9"/>
    <w:rsid w:val="5C38F690"/>
    <w:rsid w:val="5C54D182"/>
    <w:rsid w:val="5CBC2673"/>
    <w:rsid w:val="5DA11E0B"/>
    <w:rsid w:val="5DE4E702"/>
    <w:rsid w:val="5E0F0068"/>
    <w:rsid w:val="5F4ABF3E"/>
    <w:rsid w:val="5F6D5588"/>
    <w:rsid w:val="5F7A0ED5"/>
    <w:rsid w:val="600C9126"/>
    <w:rsid w:val="61137A29"/>
    <w:rsid w:val="61497B91"/>
    <w:rsid w:val="62E26E30"/>
    <w:rsid w:val="633A6488"/>
    <w:rsid w:val="63532608"/>
    <w:rsid w:val="637CE481"/>
    <w:rsid w:val="6381ABC7"/>
    <w:rsid w:val="6414383A"/>
    <w:rsid w:val="64463DA4"/>
    <w:rsid w:val="645C744B"/>
    <w:rsid w:val="64F94C58"/>
    <w:rsid w:val="6596A552"/>
    <w:rsid w:val="6614E242"/>
    <w:rsid w:val="66CEB7E7"/>
    <w:rsid w:val="66F2CEB4"/>
    <w:rsid w:val="67BAC003"/>
    <w:rsid w:val="682CD06E"/>
    <w:rsid w:val="68FF0D87"/>
    <w:rsid w:val="69804F02"/>
    <w:rsid w:val="69847CE8"/>
    <w:rsid w:val="69BB29CC"/>
    <w:rsid w:val="69DA4FCF"/>
    <w:rsid w:val="69E7A6E8"/>
    <w:rsid w:val="6A22DA1A"/>
    <w:rsid w:val="6B2583D2"/>
    <w:rsid w:val="6B570C42"/>
    <w:rsid w:val="6BB1ECD3"/>
    <w:rsid w:val="6C49A568"/>
    <w:rsid w:val="6C742B98"/>
    <w:rsid w:val="6D6FEC64"/>
    <w:rsid w:val="6D730264"/>
    <w:rsid w:val="6DF3C152"/>
    <w:rsid w:val="6DFCA86E"/>
    <w:rsid w:val="6EC3A0C8"/>
    <w:rsid w:val="6F7A5313"/>
    <w:rsid w:val="6F820AC0"/>
    <w:rsid w:val="70757982"/>
    <w:rsid w:val="7078650A"/>
    <w:rsid w:val="70D779AA"/>
    <w:rsid w:val="719A64DF"/>
    <w:rsid w:val="722DF94E"/>
    <w:rsid w:val="7243CFB5"/>
    <w:rsid w:val="72DFD87E"/>
    <w:rsid w:val="73DA45F0"/>
    <w:rsid w:val="73EB7628"/>
    <w:rsid w:val="73F04C3E"/>
    <w:rsid w:val="75586DA8"/>
    <w:rsid w:val="75731336"/>
    <w:rsid w:val="75C8F70D"/>
    <w:rsid w:val="763DC986"/>
    <w:rsid w:val="763EBEAD"/>
    <w:rsid w:val="765F3062"/>
    <w:rsid w:val="7664B08C"/>
    <w:rsid w:val="76737BDB"/>
    <w:rsid w:val="76BCED6A"/>
    <w:rsid w:val="76CD147E"/>
    <w:rsid w:val="76E81E5D"/>
    <w:rsid w:val="77489C5A"/>
    <w:rsid w:val="774C0472"/>
    <w:rsid w:val="77660C4D"/>
    <w:rsid w:val="78231B91"/>
    <w:rsid w:val="78A71186"/>
    <w:rsid w:val="791BADC9"/>
    <w:rsid w:val="797BB5E1"/>
    <w:rsid w:val="79FF56A2"/>
    <w:rsid w:val="7A1A7D23"/>
    <w:rsid w:val="7A641F32"/>
    <w:rsid w:val="7AB70396"/>
    <w:rsid w:val="7AB793F8"/>
    <w:rsid w:val="7BFBA9FF"/>
    <w:rsid w:val="7CAD7324"/>
    <w:rsid w:val="7CD9FE75"/>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920ECD6B-BB60-4043-862A-3E11ED4D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49796D"/>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2761">
      <w:bodyDiv w:val="1"/>
      <w:marLeft w:val="0"/>
      <w:marRight w:val="0"/>
      <w:marTop w:val="0"/>
      <w:marBottom w:val="0"/>
      <w:divBdr>
        <w:top w:val="none" w:sz="0" w:space="0" w:color="auto"/>
        <w:left w:val="none" w:sz="0" w:space="0" w:color="auto"/>
        <w:bottom w:val="none" w:sz="0" w:space="0" w:color="auto"/>
        <w:right w:val="none" w:sz="0" w:space="0" w:color="auto"/>
      </w:divBdr>
      <w:divsChild>
        <w:div w:id="92435954">
          <w:marLeft w:val="0"/>
          <w:marRight w:val="0"/>
          <w:marTop w:val="0"/>
          <w:marBottom w:val="0"/>
          <w:divBdr>
            <w:top w:val="none" w:sz="0" w:space="0" w:color="auto"/>
            <w:left w:val="none" w:sz="0" w:space="0" w:color="auto"/>
            <w:bottom w:val="none" w:sz="0" w:space="0" w:color="auto"/>
            <w:right w:val="none" w:sz="0" w:space="0" w:color="auto"/>
          </w:divBdr>
        </w:div>
        <w:div w:id="188764707">
          <w:marLeft w:val="0"/>
          <w:marRight w:val="0"/>
          <w:marTop w:val="0"/>
          <w:marBottom w:val="0"/>
          <w:divBdr>
            <w:top w:val="none" w:sz="0" w:space="0" w:color="auto"/>
            <w:left w:val="none" w:sz="0" w:space="0" w:color="auto"/>
            <w:bottom w:val="none" w:sz="0" w:space="0" w:color="auto"/>
            <w:right w:val="none" w:sz="0" w:space="0" w:color="auto"/>
          </w:divBdr>
        </w:div>
        <w:div w:id="651636475">
          <w:marLeft w:val="0"/>
          <w:marRight w:val="0"/>
          <w:marTop w:val="0"/>
          <w:marBottom w:val="0"/>
          <w:divBdr>
            <w:top w:val="none" w:sz="0" w:space="0" w:color="auto"/>
            <w:left w:val="none" w:sz="0" w:space="0" w:color="auto"/>
            <w:bottom w:val="none" w:sz="0" w:space="0" w:color="auto"/>
            <w:right w:val="none" w:sz="0" w:space="0" w:color="auto"/>
          </w:divBdr>
        </w:div>
        <w:div w:id="962272098">
          <w:marLeft w:val="0"/>
          <w:marRight w:val="0"/>
          <w:marTop w:val="0"/>
          <w:marBottom w:val="0"/>
          <w:divBdr>
            <w:top w:val="none" w:sz="0" w:space="0" w:color="auto"/>
            <w:left w:val="none" w:sz="0" w:space="0" w:color="auto"/>
            <w:bottom w:val="none" w:sz="0" w:space="0" w:color="auto"/>
            <w:right w:val="none" w:sz="0" w:space="0" w:color="auto"/>
          </w:divBdr>
        </w:div>
        <w:div w:id="1205481186">
          <w:marLeft w:val="0"/>
          <w:marRight w:val="0"/>
          <w:marTop w:val="0"/>
          <w:marBottom w:val="0"/>
          <w:divBdr>
            <w:top w:val="none" w:sz="0" w:space="0" w:color="auto"/>
            <w:left w:val="none" w:sz="0" w:space="0" w:color="auto"/>
            <w:bottom w:val="none" w:sz="0" w:space="0" w:color="auto"/>
            <w:right w:val="none" w:sz="0" w:space="0" w:color="auto"/>
          </w:divBdr>
        </w:div>
        <w:div w:id="1755737718">
          <w:marLeft w:val="0"/>
          <w:marRight w:val="0"/>
          <w:marTop w:val="0"/>
          <w:marBottom w:val="0"/>
          <w:divBdr>
            <w:top w:val="none" w:sz="0" w:space="0" w:color="auto"/>
            <w:left w:val="none" w:sz="0" w:space="0" w:color="auto"/>
            <w:bottom w:val="none" w:sz="0" w:space="0" w:color="auto"/>
            <w:right w:val="none" w:sz="0" w:space="0" w:color="auto"/>
          </w:divBdr>
        </w:div>
        <w:div w:id="1871186244">
          <w:marLeft w:val="0"/>
          <w:marRight w:val="0"/>
          <w:marTop w:val="0"/>
          <w:marBottom w:val="0"/>
          <w:divBdr>
            <w:top w:val="none" w:sz="0" w:space="0" w:color="auto"/>
            <w:left w:val="none" w:sz="0" w:space="0" w:color="auto"/>
            <w:bottom w:val="none" w:sz="0" w:space="0" w:color="auto"/>
            <w:right w:val="none" w:sz="0" w:space="0" w:color="auto"/>
          </w:divBdr>
        </w:div>
      </w:divsChild>
    </w:div>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214977140">
      <w:bodyDiv w:val="1"/>
      <w:marLeft w:val="0"/>
      <w:marRight w:val="0"/>
      <w:marTop w:val="0"/>
      <w:marBottom w:val="0"/>
      <w:divBdr>
        <w:top w:val="none" w:sz="0" w:space="0" w:color="auto"/>
        <w:left w:val="none" w:sz="0" w:space="0" w:color="auto"/>
        <w:bottom w:val="none" w:sz="0" w:space="0" w:color="auto"/>
        <w:right w:val="none" w:sz="0" w:space="0" w:color="auto"/>
      </w:divBdr>
      <w:divsChild>
        <w:div w:id="824004739">
          <w:marLeft w:val="0"/>
          <w:marRight w:val="0"/>
          <w:marTop w:val="0"/>
          <w:marBottom w:val="0"/>
          <w:divBdr>
            <w:top w:val="none" w:sz="0" w:space="0" w:color="auto"/>
            <w:left w:val="none" w:sz="0" w:space="0" w:color="auto"/>
            <w:bottom w:val="none" w:sz="0" w:space="0" w:color="auto"/>
            <w:right w:val="none" w:sz="0" w:space="0" w:color="auto"/>
          </w:divBdr>
        </w:div>
        <w:div w:id="1304041302">
          <w:marLeft w:val="0"/>
          <w:marRight w:val="0"/>
          <w:marTop w:val="0"/>
          <w:marBottom w:val="0"/>
          <w:divBdr>
            <w:top w:val="none" w:sz="0" w:space="0" w:color="auto"/>
            <w:left w:val="none" w:sz="0" w:space="0" w:color="auto"/>
            <w:bottom w:val="none" w:sz="0" w:space="0" w:color="auto"/>
            <w:right w:val="none" w:sz="0" w:space="0" w:color="auto"/>
          </w:divBdr>
        </w:div>
        <w:div w:id="1346205043">
          <w:marLeft w:val="0"/>
          <w:marRight w:val="0"/>
          <w:marTop w:val="0"/>
          <w:marBottom w:val="0"/>
          <w:divBdr>
            <w:top w:val="none" w:sz="0" w:space="0" w:color="auto"/>
            <w:left w:val="none" w:sz="0" w:space="0" w:color="auto"/>
            <w:bottom w:val="none" w:sz="0" w:space="0" w:color="auto"/>
            <w:right w:val="none" w:sz="0" w:space="0" w:color="auto"/>
          </w:divBdr>
        </w:div>
        <w:div w:id="1429694912">
          <w:marLeft w:val="0"/>
          <w:marRight w:val="0"/>
          <w:marTop w:val="0"/>
          <w:marBottom w:val="0"/>
          <w:divBdr>
            <w:top w:val="none" w:sz="0" w:space="0" w:color="auto"/>
            <w:left w:val="none" w:sz="0" w:space="0" w:color="auto"/>
            <w:bottom w:val="none" w:sz="0" w:space="0" w:color="auto"/>
            <w:right w:val="none" w:sz="0" w:space="0" w:color="auto"/>
          </w:divBdr>
        </w:div>
        <w:div w:id="1525753997">
          <w:marLeft w:val="0"/>
          <w:marRight w:val="0"/>
          <w:marTop w:val="0"/>
          <w:marBottom w:val="0"/>
          <w:divBdr>
            <w:top w:val="none" w:sz="0" w:space="0" w:color="auto"/>
            <w:left w:val="none" w:sz="0" w:space="0" w:color="auto"/>
            <w:bottom w:val="none" w:sz="0" w:space="0" w:color="auto"/>
            <w:right w:val="none" w:sz="0" w:space="0" w:color="auto"/>
          </w:divBdr>
        </w:div>
        <w:div w:id="1533028727">
          <w:marLeft w:val="0"/>
          <w:marRight w:val="0"/>
          <w:marTop w:val="0"/>
          <w:marBottom w:val="0"/>
          <w:divBdr>
            <w:top w:val="none" w:sz="0" w:space="0" w:color="auto"/>
            <w:left w:val="none" w:sz="0" w:space="0" w:color="auto"/>
            <w:bottom w:val="none" w:sz="0" w:space="0" w:color="auto"/>
            <w:right w:val="none" w:sz="0" w:space="0" w:color="auto"/>
          </w:divBdr>
        </w:div>
        <w:div w:id="1661232064">
          <w:marLeft w:val="0"/>
          <w:marRight w:val="0"/>
          <w:marTop w:val="0"/>
          <w:marBottom w:val="0"/>
          <w:divBdr>
            <w:top w:val="none" w:sz="0" w:space="0" w:color="auto"/>
            <w:left w:val="none" w:sz="0" w:space="0" w:color="auto"/>
            <w:bottom w:val="none" w:sz="0" w:space="0" w:color="auto"/>
            <w:right w:val="none" w:sz="0" w:space="0" w:color="auto"/>
          </w:divBdr>
        </w:div>
      </w:divsChild>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763963721">
      <w:bodyDiv w:val="1"/>
      <w:marLeft w:val="0"/>
      <w:marRight w:val="0"/>
      <w:marTop w:val="0"/>
      <w:marBottom w:val="0"/>
      <w:divBdr>
        <w:top w:val="none" w:sz="0" w:space="0" w:color="auto"/>
        <w:left w:val="none" w:sz="0" w:space="0" w:color="auto"/>
        <w:bottom w:val="none" w:sz="0" w:space="0" w:color="auto"/>
        <w:right w:val="none" w:sz="0" w:space="0" w:color="auto"/>
      </w:divBdr>
      <w:divsChild>
        <w:div w:id="548151837">
          <w:marLeft w:val="0"/>
          <w:marRight w:val="0"/>
          <w:marTop w:val="0"/>
          <w:marBottom w:val="0"/>
          <w:divBdr>
            <w:top w:val="none" w:sz="0" w:space="0" w:color="auto"/>
            <w:left w:val="none" w:sz="0" w:space="0" w:color="auto"/>
            <w:bottom w:val="none" w:sz="0" w:space="0" w:color="auto"/>
            <w:right w:val="none" w:sz="0" w:space="0" w:color="auto"/>
          </w:divBdr>
        </w:div>
        <w:div w:id="860969411">
          <w:marLeft w:val="0"/>
          <w:marRight w:val="0"/>
          <w:marTop w:val="0"/>
          <w:marBottom w:val="0"/>
          <w:divBdr>
            <w:top w:val="none" w:sz="0" w:space="0" w:color="auto"/>
            <w:left w:val="none" w:sz="0" w:space="0" w:color="auto"/>
            <w:bottom w:val="none" w:sz="0" w:space="0" w:color="auto"/>
            <w:right w:val="none" w:sz="0" w:space="0" w:color="auto"/>
          </w:divBdr>
        </w:div>
        <w:div w:id="918248043">
          <w:marLeft w:val="0"/>
          <w:marRight w:val="0"/>
          <w:marTop w:val="0"/>
          <w:marBottom w:val="0"/>
          <w:divBdr>
            <w:top w:val="none" w:sz="0" w:space="0" w:color="auto"/>
            <w:left w:val="none" w:sz="0" w:space="0" w:color="auto"/>
            <w:bottom w:val="none" w:sz="0" w:space="0" w:color="auto"/>
            <w:right w:val="none" w:sz="0" w:space="0" w:color="auto"/>
          </w:divBdr>
        </w:div>
        <w:div w:id="1555506211">
          <w:marLeft w:val="0"/>
          <w:marRight w:val="0"/>
          <w:marTop w:val="0"/>
          <w:marBottom w:val="0"/>
          <w:divBdr>
            <w:top w:val="none" w:sz="0" w:space="0" w:color="auto"/>
            <w:left w:val="none" w:sz="0" w:space="0" w:color="auto"/>
            <w:bottom w:val="none" w:sz="0" w:space="0" w:color="auto"/>
            <w:right w:val="none" w:sz="0" w:space="0" w:color="auto"/>
          </w:divBdr>
        </w:div>
        <w:div w:id="1629312728">
          <w:marLeft w:val="0"/>
          <w:marRight w:val="0"/>
          <w:marTop w:val="0"/>
          <w:marBottom w:val="0"/>
          <w:divBdr>
            <w:top w:val="none" w:sz="0" w:space="0" w:color="auto"/>
            <w:left w:val="none" w:sz="0" w:space="0" w:color="auto"/>
            <w:bottom w:val="none" w:sz="0" w:space="0" w:color="auto"/>
            <w:right w:val="none" w:sz="0" w:space="0" w:color="auto"/>
          </w:divBdr>
        </w:div>
        <w:div w:id="1699431316">
          <w:marLeft w:val="0"/>
          <w:marRight w:val="0"/>
          <w:marTop w:val="0"/>
          <w:marBottom w:val="0"/>
          <w:divBdr>
            <w:top w:val="none" w:sz="0" w:space="0" w:color="auto"/>
            <w:left w:val="none" w:sz="0" w:space="0" w:color="auto"/>
            <w:bottom w:val="none" w:sz="0" w:space="0" w:color="auto"/>
            <w:right w:val="none" w:sz="0" w:space="0" w:color="auto"/>
          </w:divBdr>
        </w:div>
        <w:div w:id="1917930804">
          <w:marLeft w:val="0"/>
          <w:marRight w:val="0"/>
          <w:marTop w:val="0"/>
          <w:marBottom w:val="0"/>
          <w:divBdr>
            <w:top w:val="none" w:sz="0" w:space="0" w:color="auto"/>
            <w:left w:val="none" w:sz="0" w:space="0" w:color="auto"/>
            <w:bottom w:val="none" w:sz="0" w:space="0" w:color="auto"/>
            <w:right w:val="none" w:sz="0" w:space="0" w:color="auto"/>
          </w:divBdr>
        </w:div>
      </w:divsChild>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 w:id="2134277918">
      <w:bodyDiv w:val="1"/>
      <w:marLeft w:val="0"/>
      <w:marRight w:val="0"/>
      <w:marTop w:val="0"/>
      <w:marBottom w:val="0"/>
      <w:divBdr>
        <w:top w:val="none" w:sz="0" w:space="0" w:color="auto"/>
        <w:left w:val="none" w:sz="0" w:space="0" w:color="auto"/>
        <w:bottom w:val="none" w:sz="0" w:space="0" w:color="auto"/>
        <w:right w:val="none" w:sz="0" w:space="0" w:color="auto"/>
      </w:divBdr>
      <w:divsChild>
        <w:div w:id="340394876">
          <w:marLeft w:val="0"/>
          <w:marRight w:val="0"/>
          <w:marTop w:val="0"/>
          <w:marBottom w:val="0"/>
          <w:divBdr>
            <w:top w:val="none" w:sz="0" w:space="0" w:color="auto"/>
            <w:left w:val="none" w:sz="0" w:space="0" w:color="auto"/>
            <w:bottom w:val="none" w:sz="0" w:space="0" w:color="auto"/>
            <w:right w:val="none" w:sz="0" w:space="0" w:color="auto"/>
          </w:divBdr>
        </w:div>
        <w:div w:id="561721677">
          <w:marLeft w:val="0"/>
          <w:marRight w:val="0"/>
          <w:marTop w:val="0"/>
          <w:marBottom w:val="0"/>
          <w:divBdr>
            <w:top w:val="none" w:sz="0" w:space="0" w:color="auto"/>
            <w:left w:val="none" w:sz="0" w:space="0" w:color="auto"/>
            <w:bottom w:val="none" w:sz="0" w:space="0" w:color="auto"/>
            <w:right w:val="none" w:sz="0" w:space="0" w:color="auto"/>
          </w:divBdr>
        </w:div>
        <w:div w:id="790592787">
          <w:marLeft w:val="0"/>
          <w:marRight w:val="0"/>
          <w:marTop w:val="0"/>
          <w:marBottom w:val="0"/>
          <w:divBdr>
            <w:top w:val="none" w:sz="0" w:space="0" w:color="auto"/>
            <w:left w:val="none" w:sz="0" w:space="0" w:color="auto"/>
            <w:bottom w:val="none" w:sz="0" w:space="0" w:color="auto"/>
            <w:right w:val="none" w:sz="0" w:space="0" w:color="auto"/>
          </w:divBdr>
        </w:div>
        <w:div w:id="1462503071">
          <w:marLeft w:val="0"/>
          <w:marRight w:val="0"/>
          <w:marTop w:val="0"/>
          <w:marBottom w:val="0"/>
          <w:divBdr>
            <w:top w:val="none" w:sz="0" w:space="0" w:color="auto"/>
            <w:left w:val="none" w:sz="0" w:space="0" w:color="auto"/>
            <w:bottom w:val="none" w:sz="0" w:space="0" w:color="auto"/>
            <w:right w:val="none" w:sz="0" w:space="0" w:color="auto"/>
          </w:divBdr>
        </w:div>
        <w:div w:id="1517187580">
          <w:marLeft w:val="0"/>
          <w:marRight w:val="0"/>
          <w:marTop w:val="0"/>
          <w:marBottom w:val="0"/>
          <w:divBdr>
            <w:top w:val="none" w:sz="0" w:space="0" w:color="auto"/>
            <w:left w:val="none" w:sz="0" w:space="0" w:color="auto"/>
            <w:bottom w:val="none" w:sz="0" w:space="0" w:color="auto"/>
            <w:right w:val="none" w:sz="0" w:space="0" w:color="auto"/>
          </w:divBdr>
        </w:div>
        <w:div w:id="1525555695">
          <w:marLeft w:val="0"/>
          <w:marRight w:val="0"/>
          <w:marTop w:val="0"/>
          <w:marBottom w:val="0"/>
          <w:divBdr>
            <w:top w:val="none" w:sz="0" w:space="0" w:color="auto"/>
            <w:left w:val="none" w:sz="0" w:space="0" w:color="auto"/>
            <w:bottom w:val="none" w:sz="0" w:space="0" w:color="auto"/>
            <w:right w:val="none" w:sz="0" w:space="0" w:color="auto"/>
          </w:divBdr>
        </w:div>
        <w:div w:id="187623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customXml" Target="ink/ink1.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06T01:09:11.671"/>
    </inkml:context>
    <inkml:brush xml:id="br0">
      <inkml:brushProperty name="width" value="0.3" units="cm"/>
      <inkml:brushProperty name="height" value="0.6" units="cm"/>
      <inkml:brushProperty name="color" value="#00FDFF"/>
      <inkml:brushProperty name="tip" value="rectangle"/>
      <inkml:brushProperty name="rasterOp" value="maskPen"/>
      <inkml:brushProperty name="ignorePressure" value="1"/>
    </inkml:brush>
  </inkml:definitions>
  <inkml:trace contextRef="#ctx0" brushRef="#br0">0 37 0,'2030'-37'0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2.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7E0445C8-F490-4C82-A831-7F08F017C448}">
  <ds:schemaRefs>
    <ds:schemaRef ds:uri="http://schemas.openxmlformats.org/officeDocument/2006/bibliography"/>
  </ds:schemaRefs>
</ds:datastoreItem>
</file>

<file path=customXml/itemProps4.xml><?xml version="1.0" encoding="utf-8"?>
<ds:datastoreItem xmlns:ds="http://schemas.openxmlformats.org/officeDocument/2006/customXml" ds:itemID="{A14C01FA-E784-4937-8F99-F00A92310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69</TotalTime>
  <Pages>18</Pages>
  <Words>8161</Words>
  <Characters>42143</Characters>
  <Application>Microsoft Office Word</Application>
  <DocSecurity>0</DocSecurity>
  <Lines>714</Lines>
  <Paragraphs>389</Paragraphs>
  <ScaleCrop>false</ScaleCrop>
  <Company>ETSI</Company>
  <LinksUpToDate>false</LinksUpToDate>
  <CharactersWithSpaces>49915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297</cp:revision>
  <dcterms:created xsi:type="dcterms:W3CDTF">2025-10-24T00:18:00Z</dcterms:created>
  <dcterms:modified xsi:type="dcterms:W3CDTF">2025-11-07T23:49:00Z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